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270" w:rsidRDefault="00B63270" w:rsidP="00B63270">
      <w:pPr>
        <w:jc w:val="right"/>
      </w:pPr>
      <w:r>
        <w:t xml:space="preserve">Приложение </w:t>
      </w:r>
      <w:r w:rsidR="008A04C5">
        <w:t>№</w:t>
      </w:r>
      <w:r>
        <w:t>18</w:t>
      </w:r>
    </w:p>
    <w:p w:rsidR="006E15C3" w:rsidRDefault="00B63270" w:rsidP="00B63270">
      <w:pPr>
        <w:jc w:val="right"/>
      </w:pPr>
      <w:r>
        <w:t xml:space="preserve"> к Договору №___________</w:t>
      </w:r>
      <w:r w:rsidR="008A04C5">
        <w:t xml:space="preserve"> от </w:t>
      </w:r>
      <w:r>
        <w:t>__________</w:t>
      </w:r>
    </w:p>
    <w:tbl>
      <w:tblPr>
        <w:tblpPr w:leftFromText="180" w:rightFromText="180" w:vertAnchor="text" w:horzAnchor="page" w:tblpX="6631" w:tblpY="150"/>
        <w:tblW w:w="255" w:type="dxa"/>
        <w:tblLook w:val="0000" w:firstRow="0" w:lastRow="0" w:firstColumn="0" w:lastColumn="0" w:noHBand="0" w:noVBand="0"/>
      </w:tblPr>
      <w:tblGrid>
        <w:gridCol w:w="255"/>
      </w:tblGrid>
      <w:tr w:rsidR="006E15C3" w:rsidTr="00923040">
        <w:trPr>
          <w:trHeight w:val="269"/>
        </w:trPr>
        <w:tc>
          <w:tcPr>
            <w:tcW w:w="255" w:type="dxa"/>
          </w:tcPr>
          <w:p w:rsidR="006E15C3" w:rsidRDefault="006E15C3" w:rsidP="00923040"/>
        </w:tc>
      </w:tr>
    </w:tbl>
    <w:p w:rsidR="006E15C3" w:rsidRDefault="006E15C3" w:rsidP="006E15C3">
      <w:pPr>
        <w:jc w:val="center"/>
        <w:rPr>
          <w:bCs/>
        </w:rPr>
      </w:pPr>
    </w:p>
    <w:p w:rsidR="006E15C3" w:rsidRDefault="006E15C3" w:rsidP="006E15C3">
      <w:pPr>
        <w:jc w:val="center"/>
        <w:rPr>
          <w:bCs/>
        </w:rPr>
      </w:pPr>
    </w:p>
    <w:p w:rsidR="006E15C3" w:rsidRDefault="006E15C3" w:rsidP="006E15C3">
      <w:pPr>
        <w:jc w:val="center"/>
        <w:rPr>
          <w:bCs/>
        </w:rPr>
      </w:pPr>
    </w:p>
    <w:p w:rsidR="008A04C5" w:rsidRDefault="006E15C3" w:rsidP="006E15C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ТЕХНИЧЕСКОЕ ЗАДАНИЕ</w:t>
      </w:r>
      <w:r w:rsidR="00B63270">
        <w:rPr>
          <w:b/>
          <w:sz w:val="26"/>
          <w:szCs w:val="26"/>
        </w:rPr>
        <w:t xml:space="preserve"> </w:t>
      </w:r>
    </w:p>
    <w:p w:rsidR="00A93026" w:rsidRPr="00A93026" w:rsidRDefault="00A93026" w:rsidP="00A93026">
      <w:pPr>
        <w:pStyle w:val="a5"/>
        <w:ind w:left="0"/>
        <w:jc w:val="center"/>
        <w:rPr>
          <w:b/>
          <w:sz w:val="36"/>
          <w:szCs w:val="21"/>
          <w:u w:val="single"/>
        </w:rPr>
      </w:pPr>
      <w:r w:rsidRPr="00A93026">
        <w:rPr>
          <w:b/>
          <w:sz w:val="24"/>
          <w:u w:val="single"/>
        </w:rPr>
        <w:t xml:space="preserve">СМР. Установка средства коммерческого учета в ячейке  ф. 646 ПС Ивановская-1 </w:t>
      </w:r>
      <w:r w:rsidRPr="00A93026">
        <w:rPr>
          <w:b/>
          <w:sz w:val="24"/>
          <w:u w:val="single"/>
        </w:rPr>
        <w:br/>
        <w:t>(дог.ТП № 371038477 от 04.04.2025г.) г. Иваново, ул. Суздальская, д.8  (свыше 670 кВт)</w:t>
      </w:r>
    </w:p>
    <w:p w:rsidR="00A93026" w:rsidRPr="00BE423D" w:rsidRDefault="00A93026" w:rsidP="00A93026">
      <w:pPr>
        <w:pStyle w:val="a5"/>
        <w:ind w:left="0"/>
        <w:jc w:val="center"/>
        <w:rPr>
          <w:b/>
          <w:bCs/>
          <w:iCs/>
          <w:snapToGrid w:val="0"/>
          <w:szCs w:val="22"/>
          <w:highlight w:val="yellow"/>
          <w:lang w:val="x-none"/>
        </w:rPr>
      </w:pPr>
    </w:p>
    <w:p w:rsidR="00A93026" w:rsidRPr="005C143E" w:rsidRDefault="00A93026" w:rsidP="00A93026">
      <w:pPr>
        <w:pStyle w:val="aff3"/>
        <w:tabs>
          <w:tab w:val="left" w:pos="993"/>
        </w:tabs>
        <w:spacing w:line="204" w:lineRule="auto"/>
        <w:ind w:left="567" w:firstLine="0"/>
        <w:jc w:val="both"/>
        <w:rPr>
          <w:b/>
          <w:bCs/>
          <w:sz w:val="20"/>
        </w:rPr>
      </w:pPr>
      <w:r w:rsidRPr="005C143E">
        <w:rPr>
          <w:b/>
          <w:sz w:val="20"/>
        </w:rPr>
        <w:t>1. Основание выполнения работ.</w:t>
      </w:r>
    </w:p>
    <w:p w:rsidR="00A93026" w:rsidRPr="005C143E" w:rsidRDefault="00A93026" w:rsidP="00A93026">
      <w:pPr>
        <w:pStyle w:val="aff3"/>
        <w:tabs>
          <w:tab w:val="left" w:pos="709"/>
          <w:tab w:val="left" w:pos="1134"/>
        </w:tabs>
        <w:spacing w:line="204" w:lineRule="auto"/>
        <w:ind w:left="0" w:firstLine="567"/>
        <w:jc w:val="both"/>
        <w:rPr>
          <w:bCs/>
          <w:iCs/>
          <w:sz w:val="20"/>
        </w:rPr>
      </w:pPr>
      <w:r w:rsidRPr="005C143E">
        <w:rPr>
          <w:bCs/>
          <w:iCs/>
          <w:sz w:val="20"/>
        </w:rPr>
        <w:t xml:space="preserve">1.1. Исполнение мероприятий сетевой организации по договору технологического присоединения к сетям филиала </w:t>
      </w:r>
      <w:r w:rsidRPr="005C143E">
        <w:rPr>
          <w:sz w:val="20"/>
        </w:rPr>
        <w:t xml:space="preserve">ПАО «Россети Центр и Приволжье» – «Ивэнерго» № </w:t>
      </w:r>
      <w:r w:rsidRPr="00C326B2">
        <w:rPr>
          <w:bCs/>
          <w:sz w:val="20"/>
        </w:rPr>
        <w:t>371038477 от 04.04.2025г</w:t>
      </w:r>
      <w:r w:rsidRPr="005C143E">
        <w:rPr>
          <w:sz w:val="20"/>
        </w:rPr>
        <w:t>.</w:t>
      </w:r>
    </w:p>
    <w:p w:rsidR="00A93026" w:rsidRPr="00625441" w:rsidRDefault="00A93026" w:rsidP="00A93026">
      <w:pPr>
        <w:spacing w:line="216" w:lineRule="auto"/>
        <w:ind w:firstLine="567"/>
        <w:jc w:val="both"/>
        <w:rPr>
          <w:bCs/>
          <w:iCs/>
          <w:sz w:val="10"/>
          <w:szCs w:val="10"/>
        </w:rPr>
      </w:pPr>
    </w:p>
    <w:p w:rsidR="00A93026" w:rsidRPr="004C6BB0" w:rsidRDefault="00A93026" w:rsidP="00A93026">
      <w:pPr>
        <w:pStyle w:val="aff3"/>
        <w:tabs>
          <w:tab w:val="left" w:pos="993"/>
        </w:tabs>
        <w:spacing w:line="204" w:lineRule="auto"/>
        <w:ind w:left="567" w:firstLine="0"/>
        <w:jc w:val="both"/>
        <w:rPr>
          <w:sz w:val="20"/>
          <w:szCs w:val="22"/>
        </w:rPr>
      </w:pPr>
      <w:r>
        <w:rPr>
          <w:b/>
          <w:sz w:val="20"/>
          <w:szCs w:val="22"/>
        </w:rPr>
        <w:t xml:space="preserve">2. </w:t>
      </w:r>
      <w:r w:rsidRPr="004C6BB0">
        <w:rPr>
          <w:b/>
          <w:sz w:val="20"/>
          <w:szCs w:val="22"/>
        </w:rPr>
        <w:t>Общие требования</w:t>
      </w:r>
      <w:r w:rsidRPr="004C6BB0">
        <w:rPr>
          <w:sz w:val="20"/>
          <w:szCs w:val="22"/>
        </w:rPr>
        <w:t>.</w:t>
      </w:r>
    </w:p>
    <w:p w:rsidR="00A93026" w:rsidRPr="005B6125" w:rsidRDefault="00A93026" w:rsidP="00A93026">
      <w:pPr>
        <w:pStyle w:val="aff3"/>
        <w:tabs>
          <w:tab w:val="left" w:pos="142"/>
          <w:tab w:val="left" w:pos="1276"/>
        </w:tabs>
        <w:spacing w:line="204" w:lineRule="auto"/>
        <w:ind w:left="0" w:firstLine="567"/>
        <w:jc w:val="both"/>
        <w:rPr>
          <w:bCs/>
          <w:sz w:val="20"/>
          <w:szCs w:val="22"/>
        </w:rPr>
      </w:pPr>
      <w:r>
        <w:rPr>
          <w:sz w:val="20"/>
          <w:szCs w:val="22"/>
        </w:rPr>
        <w:t xml:space="preserve">2.1. </w:t>
      </w:r>
      <w:r w:rsidRPr="009E0526">
        <w:rPr>
          <w:sz w:val="20"/>
          <w:szCs w:val="22"/>
        </w:rPr>
        <w:t xml:space="preserve">Местонахождение проектируемых электроустановок филиала ПАО «Россети Центр и Приволжье»- «Ивэнерго» и энергопринимающих устройств </w:t>
      </w:r>
      <w:r>
        <w:rPr>
          <w:sz w:val="20"/>
          <w:szCs w:val="22"/>
        </w:rPr>
        <w:t>Заказчика</w:t>
      </w:r>
      <w:r w:rsidRPr="009E0526">
        <w:rPr>
          <w:sz w:val="20"/>
          <w:szCs w:val="22"/>
        </w:rPr>
        <w:t>.</w:t>
      </w:r>
    </w:p>
    <w:p w:rsidR="00A93026" w:rsidRPr="005B6125" w:rsidRDefault="00A93026" w:rsidP="00A93026">
      <w:pPr>
        <w:pStyle w:val="aff3"/>
        <w:tabs>
          <w:tab w:val="left" w:pos="142"/>
          <w:tab w:val="left" w:pos="1276"/>
        </w:tabs>
        <w:spacing w:line="204" w:lineRule="auto"/>
        <w:ind w:left="0" w:firstLine="567"/>
        <w:jc w:val="both"/>
        <w:rPr>
          <w:bCs/>
          <w:sz w:val="10"/>
          <w:szCs w:val="10"/>
        </w:rPr>
      </w:pPr>
    </w:p>
    <w:tbl>
      <w:tblPr>
        <w:tblW w:w="10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851"/>
        <w:gridCol w:w="1701"/>
        <w:gridCol w:w="1417"/>
        <w:gridCol w:w="709"/>
        <w:gridCol w:w="709"/>
        <w:gridCol w:w="3862"/>
      </w:tblGrid>
      <w:tr w:rsidR="00A93026" w:rsidRPr="002F2E55" w:rsidTr="00F940D1">
        <w:trPr>
          <w:trHeight w:val="577"/>
          <w:jc w:val="center"/>
        </w:trPr>
        <w:tc>
          <w:tcPr>
            <w:tcW w:w="1170" w:type="dxa"/>
            <w:vAlign w:val="center"/>
          </w:tcPr>
          <w:p w:rsidR="00A93026" w:rsidRPr="002F2E55" w:rsidRDefault="00A93026" w:rsidP="00F940D1">
            <w:pPr>
              <w:spacing w:line="216" w:lineRule="auto"/>
              <w:ind w:left="-72" w:right="-108"/>
              <w:jc w:val="center"/>
              <w:rPr>
                <w:sz w:val="18"/>
                <w:szCs w:val="18"/>
              </w:rPr>
            </w:pPr>
            <w:r w:rsidRPr="002F2E55">
              <w:rPr>
                <w:sz w:val="18"/>
                <w:szCs w:val="18"/>
              </w:rPr>
              <w:t>Номер и дата контракта</w:t>
            </w:r>
          </w:p>
        </w:tc>
        <w:tc>
          <w:tcPr>
            <w:tcW w:w="851" w:type="dxa"/>
            <w:vAlign w:val="center"/>
          </w:tcPr>
          <w:p w:rsidR="00A93026" w:rsidRPr="002F2E55" w:rsidRDefault="00A93026" w:rsidP="00F940D1">
            <w:pPr>
              <w:spacing w:line="216" w:lineRule="auto"/>
              <w:ind w:left="-108" w:right="-108"/>
              <w:jc w:val="center"/>
              <w:rPr>
                <w:sz w:val="18"/>
                <w:szCs w:val="18"/>
              </w:rPr>
            </w:pPr>
            <w:r w:rsidRPr="002F2E55">
              <w:rPr>
                <w:sz w:val="18"/>
                <w:szCs w:val="18"/>
              </w:rPr>
              <w:t>Заказчик</w:t>
            </w:r>
          </w:p>
        </w:tc>
        <w:tc>
          <w:tcPr>
            <w:tcW w:w="1701" w:type="dxa"/>
            <w:vAlign w:val="center"/>
          </w:tcPr>
          <w:p w:rsidR="00A93026" w:rsidRPr="002F2E55" w:rsidRDefault="00A93026" w:rsidP="00F940D1">
            <w:pPr>
              <w:spacing w:line="216" w:lineRule="auto"/>
              <w:ind w:left="-108" w:right="-108"/>
              <w:jc w:val="center"/>
              <w:rPr>
                <w:sz w:val="18"/>
                <w:szCs w:val="18"/>
              </w:rPr>
            </w:pPr>
            <w:r w:rsidRPr="002F2E55">
              <w:rPr>
                <w:sz w:val="18"/>
                <w:szCs w:val="18"/>
              </w:rPr>
              <w:t>Присоединяемый объект</w:t>
            </w:r>
          </w:p>
        </w:tc>
        <w:tc>
          <w:tcPr>
            <w:tcW w:w="1417" w:type="dxa"/>
            <w:vAlign w:val="center"/>
          </w:tcPr>
          <w:p w:rsidR="00A93026" w:rsidRPr="002F2E55" w:rsidRDefault="00A93026" w:rsidP="00F940D1">
            <w:pPr>
              <w:spacing w:line="216" w:lineRule="auto"/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2F2E55">
              <w:rPr>
                <w:bCs/>
                <w:sz w:val="18"/>
                <w:szCs w:val="18"/>
              </w:rPr>
              <w:t>Адрес</w:t>
            </w:r>
          </w:p>
        </w:tc>
        <w:tc>
          <w:tcPr>
            <w:tcW w:w="709" w:type="dxa"/>
            <w:vAlign w:val="center"/>
          </w:tcPr>
          <w:p w:rsidR="00A93026" w:rsidRPr="002F2E55" w:rsidRDefault="00A93026" w:rsidP="00F940D1">
            <w:pPr>
              <w:spacing w:line="216" w:lineRule="auto"/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2F2E55">
              <w:rPr>
                <w:bCs/>
                <w:sz w:val="18"/>
                <w:szCs w:val="18"/>
              </w:rPr>
              <w:t xml:space="preserve">№ проекта ТП </w:t>
            </w:r>
          </w:p>
        </w:tc>
        <w:tc>
          <w:tcPr>
            <w:tcW w:w="709" w:type="dxa"/>
            <w:vAlign w:val="center"/>
          </w:tcPr>
          <w:p w:rsidR="00A93026" w:rsidRPr="002F2E55" w:rsidRDefault="00A93026" w:rsidP="00F940D1">
            <w:pPr>
              <w:spacing w:line="216" w:lineRule="auto"/>
              <w:jc w:val="center"/>
              <w:rPr>
                <w:bCs/>
                <w:sz w:val="18"/>
                <w:szCs w:val="18"/>
              </w:rPr>
            </w:pPr>
            <w:r w:rsidRPr="002F2E55">
              <w:rPr>
                <w:bCs/>
                <w:sz w:val="18"/>
                <w:szCs w:val="18"/>
              </w:rPr>
              <w:t>Район</w:t>
            </w:r>
          </w:p>
        </w:tc>
        <w:tc>
          <w:tcPr>
            <w:tcW w:w="3862" w:type="dxa"/>
            <w:vAlign w:val="center"/>
          </w:tcPr>
          <w:p w:rsidR="00A93026" w:rsidRPr="002F2E55" w:rsidRDefault="00A93026" w:rsidP="00F940D1">
            <w:pPr>
              <w:spacing w:line="216" w:lineRule="auto"/>
              <w:jc w:val="center"/>
              <w:rPr>
                <w:bCs/>
                <w:sz w:val="18"/>
                <w:szCs w:val="18"/>
              </w:rPr>
            </w:pPr>
            <w:r w:rsidRPr="002F2E55">
              <w:rPr>
                <w:sz w:val="18"/>
                <w:szCs w:val="18"/>
              </w:rPr>
              <w:t>Кадастровый номер земельного участка, на котором располагаются энергопринимающие устройства Заказчика</w:t>
            </w:r>
          </w:p>
        </w:tc>
      </w:tr>
      <w:tr w:rsidR="00A93026" w:rsidRPr="002F2E55" w:rsidTr="00F940D1">
        <w:trPr>
          <w:trHeight w:val="832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26" w:rsidRPr="002F2E55" w:rsidRDefault="00A93026" w:rsidP="00F940D1">
            <w:pPr>
              <w:spacing w:line="216" w:lineRule="auto"/>
              <w:ind w:left="-72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  <w:r w:rsidRPr="00C326B2">
              <w:rPr>
                <w:sz w:val="18"/>
                <w:szCs w:val="18"/>
              </w:rPr>
              <w:t>371038477 от 04.04.2025г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26" w:rsidRPr="002F2E55" w:rsidRDefault="00A93026" w:rsidP="00F940D1">
            <w:pPr>
              <w:spacing w:line="216" w:lineRule="auto"/>
              <w:ind w:left="-108" w:right="-108"/>
              <w:jc w:val="center"/>
              <w:rPr>
                <w:sz w:val="18"/>
                <w:szCs w:val="18"/>
              </w:rPr>
            </w:pPr>
            <w:r w:rsidRPr="002F2E55"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26" w:rsidRPr="002F2E55" w:rsidRDefault="00A93026" w:rsidP="00F940D1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Производственные цеха и административный модуль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26" w:rsidRPr="002F2E55" w:rsidRDefault="00A93026" w:rsidP="00F940D1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г. Иваново, ул.</w:t>
            </w:r>
            <w:r w:rsidRPr="00C326B2">
              <w:rPr>
                <w:bCs/>
                <w:sz w:val="18"/>
                <w:szCs w:val="18"/>
              </w:rPr>
              <w:t>Суздальская, д.8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26" w:rsidRPr="002F2E55" w:rsidRDefault="00A93026" w:rsidP="00F940D1">
            <w:pPr>
              <w:spacing w:line="216" w:lineRule="auto"/>
              <w:ind w:left="-108" w:right="-108"/>
              <w:jc w:val="center"/>
              <w:rPr>
                <w:sz w:val="18"/>
                <w:szCs w:val="18"/>
              </w:rPr>
            </w:pPr>
            <w:r w:rsidRPr="002F2E5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26" w:rsidRPr="002F2E55" w:rsidRDefault="00A93026" w:rsidP="00F940D1">
            <w:pPr>
              <w:spacing w:line="216" w:lineRule="auto"/>
              <w:ind w:left="-60" w:right="-15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26" w:rsidRPr="002F2E55" w:rsidRDefault="00A93026" w:rsidP="00F940D1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C326B2">
              <w:rPr>
                <w:sz w:val="18"/>
                <w:szCs w:val="18"/>
              </w:rPr>
              <w:t>37:24:040501:477</w:t>
            </w:r>
          </w:p>
        </w:tc>
      </w:tr>
    </w:tbl>
    <w:p w:rsidR="00A93026" w:rsidRPr="004F3A13" w:rsidRDefault="00A93026" w:rsidP="00A93026">
      <w:pPr>
        <w:pStyle w:val="aff3"/>
        <w:tabs>
          <w:tab w:val="left" w:pos="142"/>
          <w:tab w:val="left" w:pos="426"/>
          <w:tab w:val="left" w:pos="1276"/>
        </w:tabs>
        <w:spacing w:line="216" w:lineRule="auto"/>
        <w:ind w:left="567" w:firstLine="0"/>
        <w:jc w:val="both"/>
        <w:rPr>
          <w:bCs/>
          <w:sz w:val="10"/>
          <w:szCs w:val="10"/>
        </w:rPr>
      </w:pPr>
    </w:p>
    <w:p w:rsidR="00A93026" w:rsidRDefault="00A93026" w:rsidP="00A93026">
      <w:pPr>
        <w:pStyle w:val="aff3"/>
        <w:tabs>
          <w:tab w:val="left" w:pos="0"/>
          <w:tab w:val="left" w:pos="142"/>
          <w:tab w:val="left" w:pos="1276"/>
        </w:tabs>
        <w:spacing w:line="204" w:lineRule="auto"/>
        <w:ind w:left="0" w:firstLine="567"/>
        <w:jc w:val="both"/>
        <w:rPr>
          <w:bCs/>
          <w:sz w:val="20"/>
        </w:rPr>
      </w:pPr>
      <w:r w:rsidRPr="005E4BBC">
        <w:rPr>
          <w:sz w:val="20"/>
        </w:rPr>
        <w:t xml:space="preserve">2.2. </w:t>
      </w:r>
      <w:r w:rsidRPr="005E4BBC">
        <w:rPr>
          <w:bCs/>
          <w:iCs/>
          <w:sz w:val="20"/>
        </w:rPr>
        <w:t xml:space="preserve">Выполнение поставки, монтажных работ и </w:t>
      </w:r>
      <w:r w:rsidRPr="005E4BBC">
        <w:rPr>
          <w:rStyle w:val="af9"/>
          <w:b w:val="0"/>
          <w:sz w:val="20"/>
          <w:shd w:val="clear" w:color="auto" w:fill="FFFFFF"/>
        </w:rPr>
        <w:t>пусконаладочных работ</w:t>
      </w:r>
      <w:r w:rsidRPr="005E4BBC">
        <w:rPr>
          <w:b/>
          <w:sz w:val="20"/>
          <w:shd w:val="clear" w:color="auto" w:fill="FFFFFF"/>
        </w:rPr>
        <w:t xml:space="preserve"> </w:t>
      </w:r>
      <w:r w:rsidRPr="005E4BBC">
        <w:rPr>
          <w:bCs/>
          <w:iCs/>
          <w:sz w:val="20"/>
        </w:rPr>
        <w:t>по установке средства коммерческого учета с трансформаторами тока в ячейке КРУ 6 кВ типа К-59 ф. 646 ПС Ивановская-1, с учетом требований НТД, указанных в п.8 настоящего ТЗ (</w:t>
      </w:r>
      <w:r w:rsidRPr="005E4BBC">
        <w:rPr>
          <w:bCs/>
          <w:sz w:val="20"/>
        </w:rPr>
        <w:t>при строительстве необходимо руководствоваться последними редакциями документов, необходимых и действующих на момент выполнения работ, в том числе НТД не указанных в данном ТЗ). Установку прибора учета и трансформаторов тока выполнить в соответствии с разработанным проектом филиала «Ивэнерго» ЭС-4851-38477/25-2026 (Приложение к настоящему ТЗ).</w:t>
      </w:r>
    </w:p>
    <w:p w:rsidR="00A93026" w:rsidRPr="002F6F20" w:rsidRDefault="00A93026" w:rsidP="00A93026">
      <w:pPr>
        <w:pStyle w:val="aff3"/>
        <w:tabs>
          <w:tab w:val="left" w:pos="0"/>
          <w:tab w:val="left" w:pos="142"/>
          <w:tab w:val="left" w:pos="1276"/>
        </w:tabs>
        <w:spacing w:line="204" w:lineRule="auto"/>
        <w:ind w:left="0" w:firstLine="567"/>
        <w:jc w:val="both"/>
        <w:rPr>
          <w:sz w:val="10"/>
          <w:szCs w:val="10"/>
        </w:rPr>
      </w:pPr>
    </w:p>
    <w:p w:rsidR="00A93026" w:rsidRDefault="00A93026" w:rsidP="00A93026">
      <w:pPr>
        <w:pStyle w:val="aff3"/>
        <w:tabs>
          <w:tab w:val="left" w:pos="0"/>
          <w:tab w:val="left" w:pos="142"/>
          <w:tab w:val="left" w:pos="1276"/>
        </w:tabs>
        <w:spacing w:line="204" w:lineRule="auto"/>
        <w:ind w:left="0" w:firstLine="567"/>
        <w:jc w:val="both"/>
        <w:rPr>
          <w:sz w:val="20"/>
          <w:szCs w:val="22"/>
        </w:rPr>
      </w:pPr>
      <w:r>
        <w:rPr>
          <w:sz w:val="20"/>
        </w:rPr>
        <w:t xml:space="preserve">2.3. </w:t>
      </w:r>
      <w:r w:rsidRPr="008570E7">
        <w:rPr>
          <w:sz w:val="20"/>
          <w:szCs w:val="22"/>
        </w:rPr>
        <w:t xml:space="preserve">Основные требования </w:t>
      </w:r>
      <w:r>
        <w:rPr>
          <w:sz w:val="20"/>
          <w:szCs w:val="22"/>
        </w:rPr>
        <w:t>к средству</w:t>
      </w:r>
      <w:r w:rsidRPr="008244A6">
        <w:rPr>
          <w:sz w:val="20"/>
          <w:szCs w:val="22"/>
        </w:rPr>
        <w:t xml:space="preserve"> коммерческого учета</w:t>
      </w:r>
      <w:r>
        <w:rPr>
          <w:sz w:val="20"/>
          <w:szCs w:val="22"/>
        </w:rPr>
        <w:t>.</w:t>
      </w:r>
    </w:p>
    <w:tbl>
      <w:tblPr>
        <w:tblW w:w="10348" w:type="dxa"/>
        <w:tblInd w:w="182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2126"/>
        <w:gridCol w:w="992"/>
        <w:gridCol w:w="284"/>
        <w:gridCol w:w="1134"/>
        <w:gridCol w:w="2551"/>
        <w:gridCol w:w="426"/>
        <w:gridCol w:w="425"/>
        <w:gridCol w:w="1134"/>
      </w:tblGrid>
      <w:tr w:rsidR="00A93026" w:rsidRPr="002D0CC5" w:rsidTr="00F940D1">
        <w:trPr>
          <w:trHeight w:val="20"/>
          <w:tblHeader/>
        </w:trPr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ind w:firstLine="142"/>
              <w:jc w:val="center"/>
              <w:rPr>
                <w:b/>
                <w:sz w:val="18"/>
                <w:szCs w:val="18"/>
              </w:rPr>
            </w:pPr>
            <w:r w:rsidRPr="002D0CC5">
              <w:rPr>
                <w:b/>
                <w:bCs/>
                <w:spacing w:val="4"/>
                <w:sz w:val="18"/>
                <w:szCs w:val="18"/>
              </w:rPr>
              <w:t>Наименование</w:t>
            </w:r>
          </w:p>
        </w:tc>
        <w:tc>
          <w:tcPr>
            <w:tcW w:w="69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ind w:firstLine="142"/>
              <w:jc w:val="center"/>
              <w:rPr>
                <w:b/>
                <w:sz w:val="18"/>
                <w:szCs w:val="18"/>
              </w:rPr>
            </w:pPr>
            <w:r w:rsidRPr="002D0CC5">
              <w:rPr>
                <w:b/>
                <w:bCs/>
                <w:spacing w:val="2"/>
                <w:sz w:val="18"/>
                <w:szCs w:val="18"/>
              </w:rPr>
              <w:t>Технические требования</w:t>
            </w:r>
          </w:p>
        </w:tc>
      </w:tr>
      <w:tr w:rsidR="00A93026" w:rsidRPr="002D0CC5" w:rsidTr="00F940D1">
        <w:trPr>
          <w:trHeight w:val="20"/>
        </w:trPr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5E4BBC" w:rsidRDefault="00A93026" w:rsidP="00F940D1">
            <w:pPr>
              <w:shd w:val="clear" w:color="auto" w:fill="FFFFFF"/>
              <w:spacing w:line="216" w:lineRule="auto"/>
              <w:rPr>
                <w:sz w:val="18"/>
                <w:szCs w:val="18"/>
              </w:rPr>
            </w:pPr>
            <w:r w:rsidRPr="005E4BBC">
              <w:rPr>
                <w:bCs/>
                <w:sz w:val="18"/>
                <w:szCs w:val="18"/>
              </w:rPr>
              <w:t>Наименование и тип.</w:t>
            </w:r>
            <w:r w:rsidRPr="005E4BBC">
              <w:rPr>
                <w:sz w:val="18"/>
                <w:szCs w:val="18"/>
              </w:rPr>
              <w:t xml:space="preserve"> </w:t>
            </w:r>
          </w:p>
        </w:tc>
        <w:tc>
          <w:tcPr>
            <w:tcW w:w="69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5E4BBC" w:rsidRDefault="00A93026" w:rsidP="00F940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firstLine="33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Счетчик многофункциональный для измерения и учета активной и реактивной электроэнергии типа СЭТ-4ТМ.03М* или ТЕ3000.02*  или аналог* (аналог с характеристиками не хуже, чем у указанных типов счетчиков).</w:t>
            </w:r>
          </w:p>
          <w:p w:rsidR="00A93026" w:rsidRPr="005E4BBC" w:rsidRDefault="00A93026" w:rsidP="00F940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firstLine="33"/>
              <w:rPr>
                <w:sz w:val="18"/>
                <w:szCs w:val="18"/>
              </w:rPr>
            </w:pPr>
            <w:r w:rsidRPr="005E4BBC">
              <w:rPr>
                <w:b/>
                <w:sz w:val="18"/>
                <w:szCs w:val="18"/>
              </w:rPr>
              <w:t>*Конкретный тип счетчика согласовать с филиалом «Ивэнерго».</w:t>
            </w:r>
          </w:p>
        </w:tc>
      </w:tr>
      <w:tr w:rsidR="00A93026" w:rsidRPr="002D0CC5" w:rsidTr="00F940D1">
        <w:trPr>
          <w:trHeight w:val="20"/>
        </w:trPr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bCs/>
                <w:spacing w:val="-3"/>
                <w:sz w:val="18"/>
                <w:szCs w:val="18"/>
              </w:rPr>
              <w:t>Область применения и  назначение</w:t>
            </w:r>
          </w:p>
        </w:tc>
        <w:tc>
          <w:tcPr>
            <w:tcW w:w="69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Коммерческий</w:t>
            </w:r>
            <w:r w:rsidRPr="002D0CC5">
              <w:rPr>
                <w:sz w:val="18"/>
                <w:szCs w:val="18"/>
              </w:rPr>
              <w:t xml:space="preserve"> учет электроэнергии с возможностью подключения к системе АСКУЭ и передачи данных на сервер</w:t>
            </w:r>
          </w:p>
        </w:tc>
      </w:tr>
      <w:tr w:rsidR="00A93026" w:rsidRPr="002D0CC5" w:rsidTr="00F940D1">
        <w:trPr>
          <w:trHeight w:val="283"/>
        </w:trPr>
        <w:tc>
          <w:tcPr>
            <w:tcW w:w="581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bCs/>
                <w:spacing w:val="-2"/>
                <w:sz w:val="18"/>
                <w:szCs w:val="18"/>
              </w:rPr>
              <w:t>Наличие сертификации.</w:t>
            </w:r>
            <w:r w:rsidRPr="002D0CC5">
              <w:rPr>
                <w:sz w:val="18"/>
                <w:szCs w:val="18"/>
              </w:rPr>
              <w:t xml:space="preserve"> 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 xml:space="preserve">Обязательно </w:t>
            </w:r>
          </w:p>
        </w:tc>
      </w:tr>
      <w:tr w:rsidR="00A93026" w:rsidRPr="002D0CC5" w:rsidTr="00F940D1">
        <w:trPr>
          <w:trHeight w:val="283"/>
        </w:trPr>
        <w:tc>
          <w:tcPr>
            <w:tcW w:w="581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bCs/>
                <w:spacing w:val="-2"/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Наличие в государственном реестре средств измерений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Обязательно</w:t>
            </w:r>
          </w:p>
        </w:tc>
      </w:tr>
      <w:tr w:rsidR="00A93026" w:rsidRPr="002D0CC5" w:rsidTr="00F940D1">
        <w:trPr>
          <w:trHeight w:val="283"/>
        </w:trPr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bCs/>
                <w:spacing w:val="6"/>
                <w:sz w:val="18"/>
                <w:szCs w:val="18"/>
              </w:rPr>
              <w:t>ГОСТ или ТУ</w:t>
            </w:r>
          </w:p>
        </w:tc>
        <w:tc>
          <w:tcPr>
            <w:tcW w:w="69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sz w:val="18"/>
                <w:szCs w:val="18"/>
                <w:lang w:val="en-US"/>
              </w:rPr>
            </w:pPr>
            <w:r w:rsidRPr="002D0CC5">
              <w:rPr>
                <w:sz w:val="18"/>
                <w:szCs w:val="18"/>
              </w:rPr>
              <w:t>ГОСТ 31818.11, ГОСТ 31819.2</w:t>
            </w:r>
            <w:r w:rsidRPr="002D0CC5">
              <w:rPr>
                <w:sz w:val="18"/>
                <w:szCs w:val="18"/>
                <w:lang w:val="en-US"/>
              </w:rPr>
              <w:t>1</w:t>
            </w:r>
            <w:r w:rsidRPr="002D0CC5">
              <w:rPr>
                <w:sz w:val="18"/>
                <w:szCs w:val="18"/>
              </w:rPr>
              <w:t>,</w:t>
            </w:r>
            <w:r w:rsidRPr="002D0CC5">
              <w:rPr>
                <w:sz w:val="18"/>
                <w:szCs w:val="18"/>
                <w:lang w:val="en-US"/>
              </w:rPr>
              <w:t xml:space="preserve"> </w:t>
            </w:r>
            <w:r w:rsidRPr="002D0CC5">
              <w:rPr>
                <w:sz w:val="18"/>
                <w:szCs w:val="18"/>
              </w:rPr>
              <w:t>ГОСТ 31819.23</w:t>
            </w:r>
          </w:p>
        </w:tc>
      </w:tr>
      <w:tr w:rsidR="00A93026" w:rsidRPr="002D0CC5" w:rsidTr="00F940D1">
        <w:trPr>
          <w:trHeight w:val="283"/>
        </w:trPr>
        <w:tc>
          <w:tcPr>
            <w:tcW w:w="5812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pacing w:line="216" w:lineRule="auto"/>
              <w:rPr>
                <w:bCs/>
                <w:sz w:val="18"/>
                <w:szCs w:val="18"/>
              </w:rPr>
            </w:pPr>
            <w:r w:rsidRPr="002D0CC5">
              <w:rPr>
                <w:bCs/>
                <w:sz w:val="18"/>
                <w:szCs w:val="18"/>
              </w:rPr>
              <w:t>Совместимость с существующей системой учета электроэнергии.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i/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ПО «Пирамида-сети»</w:t>
            </w:r>
          </w:p>
        </w:tc>
      </w:tr>
      <w:tr w:rsidR="00A93026" w:rsidRPr="002D0CC5" w:rsidTr="00F940D1">
        <w:trPr>
          <w:trHeight w:val="2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pacing w:line="216" w:lineRule="auto"/>
              <w:rPr>
                <w:bCs/>
                <w:sz w:val="18"/>
                <w:szCs w:val="18"/>
              </w:rPr>
            </w:pPr>
            <w:r w:rsidRPr="002D0CC5">
              <w:rPr>
                <w:sz w:val="18"/>
                <w:szCs w:val="18"/>
                <w:shd w:val="clear" w:color="auto" w:fill="FFFFFF"/>
              </w:rPr>
              <w:t>Спецификация протокола обмена данными электронных счетчиков (СПОДЭС)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Протоколы обмена данными по всем цифровым интерфейсам должны соответствовать стандарту IEC 62056 (DLMS/COSEM) спецификации ПАО «Россети» СПОДЭС (СТО 34.01-5.1-009-20</w:t>
            </w:r>
            <w:r>
              <w:rPr>
                <w:sz w:val="18"/>
                <w:szCs w:val="18"/>
              </w:rPr>
              <w:t>24</w:t>
            </w:r>
            <w:r w:rsidRPr="002D0CC5">
              <w:rPr>
                <w:sz w:val="18"/>
                <w:szCs w:val="18"/>
              </w:rPr>
              <w:t>)</w:t>
            </w:r>
          </w:p>
        </w:tc>
      </w:tr>
      <w:tr w:rsidR="00A93026" w:rsidRPr="002D0CC5" w:rsidTr="00F940D1">
        <w:trPr>
          <w:trHeight w:val="20"/>
        </w:trPr>
        <w:tc>
          <w:tcPr>
            <w:tcW w:w="8789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pacing w:line="216" w:lineRule="auto"/>
              <w:rPr>
                <w:iCs/>
                <w:sz w:val="18"/>
                <w:szCs w:val="18"/>
                <w:lang w:eastAsia="en-US"/>
              </w:rPr>
            </w:pPr>
            <w:r w:rsidRPr="002D0CC5">
              <w:rPr>
                <w:sz w:val="18"/>
                <w:szCs w:val="18"/>
              </w:rPr>
              <w:t xml:space="preserve">Код товара по Общероссийскому </w:t>
            </w:r>
            <w:hyperlink r:id="rId8" w:history="1">
              <w:r w:rsidRPr="002D0CC5">
                <w:rPr>
                  <w:color w:val="0000FF"/>
                  <w:sz w:val="18"/>
                  <w:szCs w:val="18"/>
                </w:rPr>
                <w:t>классификатору</w:t>
              </w:r>
            </w:hyperlink>
            <w:r w:rsidRPr="002D0CC5">
              <w:rPr>
                <w:sz w:val="18"/>
                <w:szCs w:val="18"/>
              </w:rPr>
              <w:t xml:space="preserve"> продукции по видам экономической деятельности ОК 034-2014 (КПЕС 2008), в соответствии с Приложением 1 к постановлению Правительства Российской Федерации от 23.12.2024 № 1875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pacing w:line="216" w:lineRule="auto"/>
              <w:jc w:val="center"/>
              <w:rPr>
                <w:iCs/>
                <w:sz w:val="18"/>
                <w:szCs w:val="18"/>
                <w:lang w:eastAsia="en-US"/>
              </w:rPr>
            </w:pPr>
            <w:hyperlink r:id="rId9" w:history="1">
              <w:r w:rsidRPr="002D0CC5">
                <w:rPr>
                  <w:sz w:val="18"/>
                  <w:szCs w:val="18"/>
                </w:rPr>
                <w:t xml:space="preserve">26.51.63.130 </w:t>
              </w:r>
            </w:hyperlink>
          </w:p>
        </w:tc>
      </w:tr>
      <w:tr w:rsidR="00A93026" w:rsidRPr="002D0CC5" w:rsidTr="00F940D1">
        <w:trPr>
          <w:trHeight w:val="20"/>
        </w:trPr>
        <w:tc>
          <w:tcPr>
            <w:tcW w:w="1034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b/>
                <w:bCs/>
                <w:spacing w:val="-3"/>
                <w:sz w:val="18"/>
                <w:szCs w:val="18"/>
              </w:rPr>
              <w:t>Запоминающее устройство электросчетчика</w:t>
            </w:r>
          </w:p>
        </w:tc>
      </w:tr>
      <w:tr w:rsidR="00A93026" w:rsidRPr="002D0CC5" w:rsidTr="00F940D1">
        <w:trPr>
          <w:trHeight w:val="362"/>
        </w:trPr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</w:p>
        </w:tc>
        <w:tc>
          <w:tcPr>
            <w:tcW w:w="69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385"/>
              </w:tabs>
              <w:spacing w:line="216" w:lineRule="auto"/>
              <w:ind w:left="0" w:firstLine="0"/>
              <w:contextualSpacing/>
              <w:rPr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 xml:space="preserve"> энергонезависимое, от встроенного источника питания.</w:t>
            </w:r>
          </w:p>
        </w:tc>
      </w:tr>
      <w:tr w:rsidR="00A93026" w:rsidRPr="002D0CC5" w:rsidTr="00F940D1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  <w:r w:rsidRPr="002D0CC5">
              <w:rPr>
                <w:bCs/>
                <w:spacing w:val="-3"/>
                <w:sz w:val="18"/>
                <w:szCs w:val="18"/>
              </w:rPr>
              <w:t>обеспечивает хранение:</w:t>
            </w:r>
          </w:p>
        </w:tc>
        <w:tc>
          <w:tcPr>
            <w:tcW w:w="9072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385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запрограммированных параметров электросчетчика и данных учета при пропадании питания,</w:t>
            </w:r>
          </w:p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385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журнала событий электросчетчика с привязкой их по времени и дате,</w:t>
            </w:r>
          </w:p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385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профиля нагрузки с программируемой длительностью интервала интегрирования,</w:t>
            </w:r>
          </w:p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385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данных по активной и реактивной электроэнергии с нарастающим итогом за прошедший месяц,</w:t>
            </w:r>
          </w:p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385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суточных значений показаний электросчетчика.</w:t>
            </w:r>
          </w:p>
        </w:tc>
      </w:tr>
      <w:tr w:rsidR="00A93026" w:rsidRPr="002D0CC5" w:rsidTr="00F940D1">
        <w:trPr>
          <w:trHeight w:val="20"/>
        </w:trPr>
        <w:tc>
          <w:tcPr>
            <w:tcW w:w="1034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tabs>
                <w:tab w:val="left" w:pos="385"/>
              </w:tabs>
              <w:spacing w:line="216" w:lineRule="auto"/>
              <w:rPr>
                <w:sz w:val="18"/>
                <w:szCs w:val="18"/>
              </w:rPr>
            </w:pPr>
            <w:r w:rsidRPr="002D0CC5">
              <w:rPr>
                <w:b/>
                <w:bCs/>
                <w:spacing w:val="-3"/>
                <w:sz w:val="18"/>
                <w:szCs w:val="18"/>
              </w:rPr>
              <w:t>Устройство индикации электросчетчика (дисплей)</w:t>
            </w:r>
          </w:p>
        </w:tc>
      </w:tr>
      <w:tr w:rsidR="00A93026" w:rsidRPr="002D0CC5" w:rsidTr="00F940D1">
        <w:trPr>
          <w:trHeight w:val="20"/>
        </w:trPr>
        <w:tc>
          <w:tcPr>
            <w:tcW w:w="340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  <w:r w:rsidRPr="002D0CC5">
              <w:rPr>
                <w:bCs/>
                <w:spacing w:val="-3"/>
                <w:sz w:val="18"/>
                <w:szCs w:val="18"/>
              </w:rPr>
              <w:t>выводимая информация на русском языке, в том числе:</w:t>
            </w:r>
          </w:p>
        </w:tc>
        <w:tc>
          <w:tcPr>
            <w:tcW w:w="69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385"/>
                <w:tab w:val="left" w:pos="48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текущие показания электросчетчика,</w:t>
            </w:r>
          </w:p>
        </w:tc>
      </w:tr>
      <w:tr w:rsidR="00A93026" w:rsidRPr="002D0CC5" w:rsidTr="00F940D1">
        <w:trPr>
          <w:trHeight w:val="20"/>
        </w:trPr>
        <w:tc>
          <w:tcPr>
            <w:tcW w:w="340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</w:p>
        </w:tc>
        <w:tc>
          <w:tcPr>
            <w:tcW w:w="69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385"/>
                <w:tab w:val="left" w:pos="48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текущий тариф,</w:t>
            </w:r>
          </w:p>
        </w:tc>
      </w:tr>
      <w:tr w:rsidR="00A93026" w:rsidRPr="002D0CC5" w:rsidTr="00F940D1">
        <w:trPr>
          <w:trHeight w:val="20"/>
        </w:trPr>
        <w:tc>
          <w:tcPr>
            <w:tcW w:w="340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</w:p>
        </w:tc>
        <w:tc>
          <w:tcPr>
            <w:tcW w:w="69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385"/>
                <w:tab w:val="left" w:pos="48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индикация работоспособного состояния электросчетчика,</w:t>
            </w:r>
          </w:p>
        </w:tc>
      </w:tr>
      <w:tr w:rsidR="00A93026" w:rsidRPr="002D0CC5" w:rsidTr="00F940D1">
        <w:trPr>
          <w:trHeight w:val="20"/>
        </w:trPr>
        <w:tc>
          <w:tcPr>
            <w:tcW w:w="340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  <w:r w:rsidRPr="002D0CC5">
              <w:rPr>
                <w:bCs/>
                <w:spacing w:val="-3"/>
                <w:sz w:val="18"/>
                <w:szCs w:val="18"/>
              </w:rPr>
              <w:t>особые требования</w:t>
            </w:r>
          </w:p>
        </w:tc>
        <w:tc>
          <w:tcPr>
            <w:tcW w:w="69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385"/>
                <w:tab w:val="left" w:pos="48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наличие подсветки дисплея.</w:t>
            </w:r>
          </w:p>
        </w:tc>
      </w:tr>
      <w:tr w:rsidR="00A93026" w:rsidRPr="002D0CC5" w:rsidTr="00F940D1">
        <w:trPr>
          <w:trHeight w:val="20"/>
        </w:trPr>
        <w:tc>
          <w:tcPr>
            <w:tcW w:w="1034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tabs>
                <w:tab w:val="left" w:pos="385"/>
              </w:tabs>
              <w:spacing w:line="216" w:lineRule="auto"/>
              <w:rPr>
                <w:sz w:val="18"/>
                <w:szCs w:val="18"/>
              </w:rPr>
            </w:pPr>
            <w:r w:rsidRPr="002D0CC5">
              <w:rPr>
                <w:b/>
                <w:bCs/>
                <w:spacing w:val="-3"/>
                <w:sz w:val="18"/>
                <w:szCs w:val="18"/>
              </w:rPr>
              <w:t>Обеспечение корректности и сохранности данных электросчетчика:</w:t>
            </w:r>
          </w:p>
        </w:tc>
      </w:tr>
      <w:tr w:rsidR="00A93026" w:rsidRPr="002D0CC5" w:rsidTr="00F940D1">
        <w:trPr>
          <w:trHeight w:val="20"/>
        </w:trPr>
        <w:tc>
          <w:tcPr>
            <w:tcW w:w="340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  <w:r w:rsidRPr="002D0CC5">
              <w:rPr>
                <w:bCs/>
                <w:spacing w:val="-3"/>
                <w:sz w:val="18"/>
                <w:szCs w:val="18"/>
              </w:rPr>
              <w:t>защита от несанкционированного доступа к данным учета и параметрам электросчетчика обеспечивается:</w:t>
            </w:r>
          </w:p>
        </w:tc>
        <w:tc>
          <w:tcPr>
            <w:tcW w:w="69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385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на  аппаратном уровне – электронная пломба корпуса и клеммной крышки, аппаратная блокировка, голограмма,</w:t>
            </w:r>
          </w:p>
        </w:tc>
      </w:tr>
      <w:tr w:rsidR="00A93026" w:rsidRPr="002D0CC5" w:rsidTr="00F940D1">
        <w:trPr>
          <w:trHeight w:val="434"/>
        </w:trPr>
        <w:tc>
          <w:tcPr>
            <w:tcW w:w="340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b/>
                <w:bCs/>
                <w:spacing w:val="-3"/>
                <w:sz w:val="18"/>
                <w:szCs w:val="18"/>
              </w:rPr>
            </w:pPr>
          </w:p>
        </w:tc>
        <w:tc>
          <w:tcPr>
            <w:tcW w:w="69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385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на программном уровне – пароль,</w:t>
            </w:r>
          </w:p>
        </w:tc>
      </w:tr>
      <w:tr w:rsidR="00A93026" w:rsidRPr="002D0CC5" w:rsidTr="00F940D1">
        <w:trPr>
          <w:trHeight w:val="20"/>
        </w:trPr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  <w:r w:rsidRPr="002D0CC5">
              <w:rPr>
                <w:bCs/>
                <w:spacing w:val="-3"/>
                <w:sz w:val="18"/>
                <w:szCs w:val="18"/>
              </w:rPr>
              <w:t>защита от воздействия магнитных полей различной природы на элементы прибора учета электроэнергии</w:t>
            </w:r>
          </w:p>
        </w:tc>
        <w:tc>
          <w:tcPr>
            <w:tcW w:w="69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385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фиксация в журнале событий факта воздействия с указанием даты и времени начала и окончания события.</w:t>
            </w:r>
          </w:p>
        </w:tc>
      </w:tr>
      <w:tr w:rsidR="00A93026" w:rsidRPr="002D0CC5" w:rsidTr="00F940D1">
        <w:trPr>
          <w:trHeight w:val="20"/>
        </w:trPr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  <w:r w:rsidRPr="002D0CC5">
              <w:rPr>
                <w:bCs/>
                <w:spacing w:val="-3"/>
                <w:sz w:val="18"/>
                <w:szCs w:val="18"/>
              </w:rPr>
              <w:t>регистрация в журнале событий:</w:t>
            </w:r>
          </w:p>
        </w:tc>
        <w:tc>
          <w:tcPr>
            <w:tcW w:w="6946" w:type="dxa"/>
            <w:gridSpan w:val="7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36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дата и время вскрытия клеммной крышки,</w:t>
            </w:r>
          </w:p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36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lastRenderedPageBreak/>
              <w:t>дата и время вскрытия корпуса электросчетчика,</w:t>
            </w:r>
          </w:p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36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дата последнего перепрограммирования,</w:t>
            </w:r>
          </w:p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36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аварийные ситуации,</w:t>
            </w:r>
          </w:p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36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изменение направления тока в фазных проводах,</w:t>
            </w:r>
          </w:p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36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дата и время сверхнормативного магнитного воздействия,</w:t>
            </w:r>
          </w:p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36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изменение текущих значений времени и даты при синхронизации времени,</w:t>
            </w:r>
          </w:p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36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изменение величины параметров качества электрической энергии,</w:t>
            </w:r>
          </w:p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36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отсутствие напряжения при наличии тока в измерительных цепях.</w:t>
            </w:r>
          </w:p>
        </w:tc>
      </w:tr>
      <w:tr w:rsidR="00A93026" w:rsidRPr="002D0CC5" w:rsidTr="00F940D1">
        <w:trPr>
          <w:trHeight w:val="20"/>
        </w:trPr>
        <w:tc>
          <w:tcPr>
            <w:tcW w:w="3402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b/>
                <w:bCs/>
                <w:spacing w:val="-3"/>
                <w:sz w:val="18"/>
                <w:szCs w:val="18"/>
              </w:rPr>
            </w:pPr>
          </w:p>
        </w:tc>
        <w:tc>
          <w:tcPr>
            <w:tcW w:w="6946" w:type="dxa"/>
            <w:gridSpan w:val="7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</w:p>
        </w:tc>
      </w:tr>
      <w:tr w:rsidR="00A93026" w:rsidRPr="002D0CC5" w:rsidTr="00F940D1">
        <w:trPr>
          <w:trHeight w:val="20"/>
        </w:trPr>
        <w:tc>
          <w:tcPr>
            <w:tcW w:w="3402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b/>
                <w:bCs/>
                <w:spacing w:val="-3"/>
                <w:sz w:val="18"/>
                <w:szCs w:val="18"/>
              </w:rPr>
            </w:pPr>
          </w:p>
        </w:tc>
        <w:tc>
          <w:tcPr>
            <w:tcW w:w="6946" w:type="dxa"/>
            <w:gridSpan w:val="7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</w:p>
        </w:tc>
      </w:tr>
      <w:tr w:rsidR="00A93026" w:rsidRPr="002D0CC5" w:rsidTr="00F940D1">
        <w:trPr>
          <w:trHeight w:val="20"/>
        </w:trPr>
        <w:tc>
          <w:tcPr>
            <w:tcW w:w="10348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b/>
                <w:bCs/>
                <w:spacing w:val="-3"/>
                <w:sz w:val="18"/>
                <w:szCs w:val="18"/>
              </w:rPr>
              <w:t>Функциональные возможности электросчетчика:</w:t>
            </w:r>
          </w:p>
        </w:tc>
      </w:tr>
      <w:tr w:rsidR="00A93026" w:rsidRPr="002D0CC5" w:rsidTr="00F940D1">
        <w:trPr>
          <w:trHeight w:val="2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  <w:r w:rsidRPr="002D0CC5">
              <w:rPr>
                <w:bCs/>
                <w:spacing w:val="-3"/>
                <w:sz w:val="18"/>
                <w:szCs w:val="18"/>
              </w:rPr>
              <w:t>электросчетчик должен обеспечивать: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5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контроль правильности подключения измерительных цепей,</w:t>
            </w:r>
          </w:p>
        </w:tc>
      </w:tr>
      <w:tr w:rsidR="00A93026" w:rsidRPr="002D0CC5" w:rsidTr="00F940D1">
        <w:trPr>
          <w:trHeight w:val="2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5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самодиагностику состояния основных узлов,</w:t>
            </w:r>
          </w:p>
        </w:tc>
      </w:tr>
      <w:tr w:rsidR="00A93026" w:rsidRPr="002D0CC5" w:rsidTr="00F940D1">
        <w:trPr>
          <w:trHeight w:val="2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5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измерение электроэнергии нарастающим итогом и вычисление усредненной мощности за часовые интервалы времени,</w:t>
            </w:r>
          </w:p>
        </w:tc>
      </w:tr>
      <w:tr w:rsidR="00A93026" w:rsidRPr="002D0CC5" w:rsidTr="00F940D1">
        <w:trPr>
          <w:trHeight w:val="2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5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измерение электроэнергии нарастающим итогом в режиме многотарифности (тарифные зоны должны быть программируемые) в том числе с учетом потерь</w:t>
            </w:r>
          </w:p>
        </w:tc>
      </w:tr>
      <w:tr w:rsidR="00A93026" w:rsidRPr="002D0CC5" w:rsidTr="00F940D1">
        <w:trPr>
          <w:trHeight w:val="2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  <w:r w:rsidRPr="002D0CC5">
              <w:rPr>
                <w:bCs/>
                <w:spacing w:val="-3"/>
                <w:sz w:val="18"/>
                <w:szCs w:val="18"/>
              </w:rPr>
              <w:t>Измерение качества электроэнергии (информативный параметр):</w:t>
            </w:r>
          </w:p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</w:p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</w:p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</w:p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  <w:r w:rsidRPr="002D0CC5">
              <w:rPr>
                <w:bCs/>
                <w:spacing w:val="-3"/>
                <w:sz w:val="18"/>
                <w:szCs w:val="18"/>
              </w:rPr>
              <w:t>Измеряемые и рассчитываемые в режиме реального времени параметры: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5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установившееся отклонение напряжения,</w:t>
            </w:r>
          </w:p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5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отклонение частоты,</w:t>
            </w:r>
          </w:p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5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длительность провала напряжения,</w:t>
            </w:r>
          </w:p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5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глубина провала напряжения,</w:t>
            </w:r>
          </w:p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5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длительность перенапряжения,</w:t>
            </w:r>
          </w:p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5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 xml:space="preserve"> </w:t>
            </w:r>
            <w:r w:rsidRPr="002D0CC5">
              <w:rPr>
                <w:rFonts w:eastAsia="Calibri"/>
                <w:sz w:val="18"/>
                <w:szCs w:val="18"/>
              </w:rPr>
              <w:t>напряжение по каждой фазе,</w:t>
            </w:r>
          </w:p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5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 xml:space="preserve"> ток по каждой фазе,</w:t>
            </w:r>
          </w:p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5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 xml:space="preserve"> активная, реактивная и полная мощности, коэффициент мощности (суммарно и по каждой фазе),</w:t>
            </w:r>
          </w:p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51"/>
              </w:tabs>
              <w:spacing w:line="216" w:lineRule="auto"/>
              <w:ind w:left="0" w:firstLine="0"/>
              <w:contextualSpacing/>
              <w:rPr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частота сети,</w:t>
            </w:r>
          </w:p>
        </w:tc>
      </w:tr>
      <w:tr w:rsidR="00A93026" w:rsidRPr="002D0CC5" w:rsidTr="00F940D1">
        <w:trPr>
          <w:trHeight w:val="2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  <w:r w:rsidRPr="002D0CC5">
              <w:rPr>
                <w:bCs/>
                <w:spacing w:val="-3"/>
                <w:sz w:val="18"/>
                <w:szCs w:val="18"/>
              </w:rPr>
              <w:t>электросчетчик должен иметь: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5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встроенный календарь,</w:t>
            </w:r>
          </w:p>
        </w:tc>
      </w:tr>
      <w:tr w:rsidR="00A93026" w:rsidRPr="002D0CC5" w:rsidTr="00F940D1">
        <w:trPr>
          <w:trHeight w:val="20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</w:p>
        </w:tc>
        <w:tc>
          <w:tcPr>
            <w:tcW w:w="90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5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встроенные часы реального времени с возможностью автоматической коррекции,</w:t>
            </w:r>
          </w:p>
        </w:tc>
      </w:tr>
      <w:tr w:rsidR="00A93026" w:rsidRPr="002D0CC5" w:rsidTr="00F940D1">
        <w:trPr>
          <w:trHeight w:val="20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</w:p>
        </w:tc>
        <w:tc>
          <w:tcPr>
            <w:tcW w:w="90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5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оптический порт с протоколом обмена, соответствующим МЭК 61107,</w:t>
            </w:r>
          </w:p>
        </w:tc>
      </w:tr>
      <w:tr w:rsidR="00A93026" w:rsidRPr="002D0CC5" w:rsidTr="00F940D1">
        <w:trPr>
          <w:trHeight w:val="20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</w:p>
        </w:tc>
        <w:tc>
          <w:tcPr>
            <w:tcW w:w="90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5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изолированные испытательные (дискретные) входы и выходы,</w:t>
            </w:r>
          </w:p>
        </w:tc>
      </w:tr>
      <w:tr w:rsidR="00A93026" w:rsidRPr="002D0CC5" w:rsidTr="00F940D1">
        <w:trPr>
          <w:trHeight w:val="20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</w:p>
        </w:tc>
        <w:tc>
          <w:tcPr>
            <w:tcW w:w="90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5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цифровые интерфейсы связи,</w:t>
            </w:r>
          </w:p>
        </w:tc>
      </w:tr>
      <w:tr w:rsidR="00A93026" w:rsidRPr="002D0CC5" w:rsidTr="00F940D1">
        <w:trPr>
          <w:trHeight w:val="20"/>
        </w:trPr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</w:p>
        </w:tc>
        <w:tc>
          <w:tcPr>
            <w:tcW w:w="90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5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ins w:id="0" w:author="Махотин Алексей Евгеньевич" w:date="2020-11-05T14:51:00Z">
              <w:r w:rsidRPr="002D0CC5">
                <w:rPr>
                  <w:rFonts w:eastAsia="Calibri"/>
                  <w:sz w:val="18"/>
                  <w:szCs w:val="18"/>
                </w:rPr>
                <w:t>возможность использовать дополнительные интерфейсы на сменных модулях: GSM, NBIoT, PLC, Ethernet, RF, CAN, LoRaWAN, ZigBee, DUAL SIM GSM/GPRS - с</w:t>
              </w:r>
            </w:ins>
            <w:r w:rsidRPr="002D0CC5">
              <w:rPr>
                <w:sz w:val="18"/>
                <w:szCs w:val="18"/>
              </w:rPr>
              <w:t>огласно ПСД</w:t>
            </w:r>
          </w:p>
        </w:tc>
      </w:tr>
      <w:tr w:rsidR="00A93026" w:rsidRPr="002D0CC5" w:rsidTr="00F940D1">
        <w:trPr>
          <w:trHeight w:val="20"/>
        </w:trPr>
        <w:tc>
          <w:tcPr>
            <w:tcW w:w="1034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b/>
                <w:bCs/>
                <w:spacing w:val="-3"/>
                <w:sz w:val="18"/>
                <w:szCs w:val="18"/>
              </w:rPr>
              <w:t>Технические данные:</w:t>
            </w:r>
            <w:r w:rsidRPr="002D0CC5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A93026" w:rsidRPr="002D0CC5" w:rsidTr="00F940D1">
        <w:trPr>
          <w:trHeight w:val="20"/>
        </w:trPr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bCs/>
                <w:spacing w:val="-4"/>
                <w:sz w:val="18"/>
                <w:szCs w:val="18"/>
              </w:rPr>
              <w:t>а) номинальный ток, А</w:t>
            </w:r>
          </w:p>
        </w:tc>
        <w:tc>
          <w:tcPr>
            <w:tcW w:w="69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026" w:rsidRPr="002D0CC5" w:rsidRDefault="00A93026" w:rsidP="00F940D1">
            <w:pPr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Определить проектом</w:t>
            </w:r>
          </w:p>
        </w:tc>
      </w:tr>
      <w:tr w:rsidR="00A93026" w:rsidRPr="002D0CC5" w:rsidTr="00F940D1">
        <w:trPr>
          <w:trHeight w:val="20"/>
        </w:trPr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  <w:r w:rsidRPr="002D0CC5">
              <w:rPr>
                <w:bCs/>
                <w:spacing w:val="-3"/>
                <w:sz w:val="18"/>
                <w:szCs w:val="18"/>
              </w:rPr>
              <w:t>б) максимальный ток, А</w:t>
            </w:r>
          </w:p>
        </w:tc>
        <w:tc>
          <w:tcPr>
            <w:tcW w:w="69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026" w:rsidRPr="002D0CC5" w:rsidRDefault="00A93026" w:rsidP="00F940D1">
            <w:pPr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Определить проектом</w:t>
            </w:r>
          </w:p>
        </w:tc>
      </w:tr>
      <w:tr w:rsidR="00A93026" w:rsidRPr="002D0CC5" w:rsidTr="00F940D1">
        <w:trPr>
          <w:trHeight w:val="20"/>
        </w:trPr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bCs/>
                <w:spacing w:val="-3"/>
                <w:sz w:val="18"/>
                <w:szCs w:val="18"/>
              </w:rPr>
              <w:t>в) номинальное напряжение, В</w:t>
            </w:r>
          </w:p>
        </w:tc>
        <w:tc>
          <w:tcPr>
            <w:tcW w:w="69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230/380</w:t>
            </w:r>
          </w:p>
        </w:tc>
      </w:tr>
      <w:tr w:rsidR="00A93026" w:rsidRPr="002D0CC5" w:rsidTr="00F940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10348" w:type="dxa"/>
            <w:gridSpan w:val="9"/>
            <w:shd w:val="clear" w:color="auto" w:fill="FFFFFF"/>
            <w:vAlign w:val="center"/>
          </w:tcPr>
          <w:p w:rsidR="00A93026" w:rsidRPr="002D0CC5" w:rsidRDefault="00A93026" w:rsidP="00F940D1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Класс точности:</w:t>
            </w:r>
          </w:p>
        </w:tc>
      </w:tr>
      <w:tr w:rsidR="00A93026" w:rsidRPr="002D0CC5" w:rsidTr="00F940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402" w:type="dxa"/>
            <w:gridSpan w:val="2"/>
            <w:shd w:val="clear" w:color="auto" w:fill="FFFFFF"/>
            <w:vAlign w:val="center"/>
          </w:tcPr>
          <w:p w:rsidR="00A93026" w:rsidRPr="005E4BBC" w:rsidRDefault="00A93026" w:rsidP="00F940D1">
            <w:pPr>
              <w:tabs>
                <w:tab w:val="left" w:pos="318"/>
                <w:tab w:val="num" w:pos="458"/>
              </w:tabs>
              <w:spacing w:line="216" w:lineRule="auto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 xml:space="preserve">активной </w:t>
            </w:r>
          </w:p>
        </w:tc>
        <w:tc>
          <w:tcPr>
            <w:tcW w:w="6946" w:type="dxa"/>
            <w:gridSpan w:val="7"/>
            <w:shd w:val="clear" w:color="auto" w:fill="FFFFFF"/>
            <w:vAlign w:val="center"/>
          </w:tcPr>
          <w:p w:rsidR="00A93026" w:rsidRPr="005E4BBC" w:rsidRDefault="00A93026" w:rsidP="00F940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firstLine="33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0,2</w:t>
            </w:r>
            <w:r w:rsidRPr="005E4BBC">
              <w:rPr>
                <w:sz w:val="18"/>
                <w:szCs w:val="18"/>
                <w:lang w:val="en-US"/>
              </w:rPr>
              <w:t>S</w:t>
            </w:r>
          </w:p>
        </w:tc>
      </w:tr>
      <w:tr w:rsidR="00A93026" w:rsidRPr="002D0CC5" w:rsidTr="00F940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402" w:type="dxa"/>
            <w:gridSpan w:val="2"/>
            <w:shd w:val="clear" w:color="auto" w:fill="FFFFFF"/>
            <w:vAlign w:val="center"/>
          </w:tcPr>
          <w:p w:rsidR="00A93026" w:rsidRPr="005E4BBC" w:rsidRDefault="00A93026" w:rsidP="00F940D1">
            <w:pPr>
              <w:tabs>
                <w:tab w:val="left" w:pos="318"/>
                <w:tab w:val="num" w:pos="458"/>
              </w:tabs>
              <w:spacing w:line="216" w:lineRule="auto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 xml:space="preserve">реактивной </w:t>
            </w:r>
          </w:p>
        </w:tc>
        <w:tc>
          <w:tcPr>
            <w:tcW w:w="6946" w:type="dxa"/>
            <w:gridSpan w:val="7"/>
            <w:shd w:val="clear" w:color="auto" w:fill="FFFFFF"/>
            <w:vAlign w:val="center"/>
          </w:tcPr>
          <w:p w:rsidR="00A93026" w:rsidRPr="005E4BBC" w:rsidRDefault="00A93026" w:rsidP="00F940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firstLine="33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0,5</w:t>
            </w:r>
          </w:p>
        </w:tc>
      </w:tr>
      <w:tr w:rsidR="00A93026" w:rsidRPr="002D0CC5" w:rsidTr="00F940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402" w:type="dxa"/>
            <w:gridSpan w:val="2"/>
            <w:shd w:val="clear" w:color="auto" w:fill="FFFFFF"/>
            <w:vAlign w:val="center"/>
          </w:tcPr>
          <w:p w:rsidR="00A93026" w:rsidRPr="005E4BBC" w:rsidRDefault="00A93026" w:rsidP="00F940D1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номинальная частота сети Гц</w:t>
            </w:r>
          </w:p>
        </w:tc>
        <w:tc>
          <w:tcPr>
            <w:tcW w:w="6946" w:type="dxa"/>
            <w:gridSpan w:val="7"/>
            <w:shd w:val="clear" w:color="auto" w:fill="FFFFFF"/>
            <w:vAlign w:val="center"/>
          </w:tcPr>
          <w:p w:rsidR="00A93026" w:rsidRPr="005E4BBC" w:rsidRDefault="00A93026" w:rsidP="00F940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 xml:space="preserve">50 </w:t>
            </w:r>
          </w:p>
        </w:tc>
      </w:tr>
      <w:tr w:rsidR="00A93026" w:rsidRPr="002D0CC5" w:rsidTr="00F940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402" w:type="dxa"/>
            <w:gridSpan w:val="2"/>
            <w:shd w:val="clear" w:color="auto" w:fill="FFFFFF"/>
            <w:vAlign w:val="center"/>
          </w:tcPr>
          <w:p w:rsidR="00A93026" w:rsidRPr="002D0CC5" w:rsidRDefault="00A93026" w:rsidP="00F940D1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rPr>
                <w:b/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Профили мощности</w:t>
            </w:r>
            <w:r w:rsidRPr="002D0CC5">
              <w:rPr>
                <w:b/>
                <w:sz w:val="18"/>
                <w:szCs w:val="18"/>
              </w:rPr>
              <w:t xml:space="preserve"> </w:t>
            </w:r>
            <w:r w:rsidRPr="002D0CC5">
              <w:rPr>
                <w:sz w:val="18"/>
                <w:szCs w:val="18"/>
              </w:rPr>
              <w:t>нагрузки:</w:t>
            </w:r>
          </w:p>
        </w:tc>
        <w:tc>
          <w:tcPr>
            <w:tcW w:w="6946" w:type="dxa"/>
            <w:gridSpan w:val="7"/>
            <w:shd w:val="clear" w:color="auto" w:fill="FFFFFF"/>
            <w:vAlign w:val="center"/>
          </w:tcPr>
          <w:p w:rsidR="00A93026" w:rsidRPr="002D0CC5" w:rsidRDefault="00A93026" w:rsidP="00F940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</w:p>
        </w:tc>
      </w:tr>
      <w:tr w:rsidR="00A93026" w:rsidRPr="002D0CC5" w:rsidTr="00F940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9214" w:type="dxa"/>
            <w:gridSpan w:val="8"/>
            <w:shd w:val="clear" w:color="auto" w:fill="FFFFFF"/>
            <w:vAlign w:val="center"/>
          </w:tcPr>
          <w:p w:rsidR="00A93026" w:rsidRPr="002D0CC5" w:rsidRDefault="00A93026" w:rsidP="00F940D1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программируемое время интегрирования, мин.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 xml:space="preserve">от 1 до 60 </w:t>
            </w:r>
          </w:p>
        </w:tc>
      </w:tr>
      <w:tr w:rsidR="00A93026" w:rsidRPr="002D0CC5" w:rsidTr="00F940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9214" w:type="dxa"/>
            <w:gridSpan w:val="8"/>
            <w:shd w:val="clear" w:color="auto" w:fill="FFFFFF"/>
            <w:vAlign w:val="center"/>
          </w:tcPr>
          <w:p w:rsidR="00A93026" w:rsidRPr="002D0CC5" w:rsidRDefault="00A93026" w:rsidP="00F940D1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ind w:right="-108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глубина хранения каждого массива (при времени интегрирования 60 мин.) суток не менее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93026" w:rsidRPr="002D0CC5" w:rsidRDefault="00A93026" w:rsidP="00F940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123</w:t>
            </w:r>
          </w:p>
        </w:tc>
      </w:tr>
      <w:tr w:rsidR="00A93026" w:rsidRPr="002D0CC5" w:rsidTr="00F940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9214" w:type="dxa"/>
            <w:gridSpan w:val="8"/>
            <w:shd w:val="clear" w:color="auto" w:fill="FFFFFF"/>
            <w:vAlign w:val="center"/>
          </w:tcPr>
          <w:p w:rsidR="00A93026" w:rsidRPr="002D0CC5" w:rsidRDefault="00A93026" w:rsidP="00F940D1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Точность хода встроенных часов с/сутки, не хуже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±0,5</w:t>
            </w:r>
          </w:p>
        </w:tc>
      </w:tr>
      <w:tr w:rsidR="00A93026" w:rsidRPr="002D0CC5" w:rsidTr="00F940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1276" w:type="dxa"/>
            <w:vMerge w:val="restart"/>
            <w:shd w:val="clear" w:color="auto" w:fill="FFFFFF"/>
            <w:vAlign w:val="center"/>
          </w:tcPr>
          <w:p w:rsidR="00A93026" w:rsidRPr="002D0CC5" w:rsidRDefault="00A93026" w:rsidP="00F940D1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Интерфейсы:</w:t>
            </w:r>
          </w:p>
        </w:tc>
        <w:tc>
          <w:tcPr>
            <w:tcW w:w="9072" w:type="dxa"/>
            <w:gridSpan w:val="8"/>
            <w:shd w:val="clear" w:color="auto" w:fill="FFFFFF"/>
            <w:vAlign w:val="center"/>
          </w:tcPr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 xml:space="preserve">RS-485, </w:t>
            </w:r>
            <w:r w:rsidRPr="002D0CC5">
              <w:rPr>
                <w:sz w:val="18"/>
                <w:szCs w:val="18"/>
              </w:rPr>
              <w:t>необходимость использования дополнительного интерфейса (</w:t>
            </w:r>
            <w:r w:rsidRPr="002D0CC5">
              <w:rPr>
                <w:sz w:val="18"/>
                <w:szCs w:val="18"/>
                <w:lang w:val="en-US"/>
              </w:rPr>
              <w:t>GSM</w:t>
            </w:r>
            <w:r w:rsidRPr="002D0CC5">
              <w:rPr>
                <w:sz w:val="18"/>
                <w:szCs w:val="18"/>
              </w:rPr>
              <w:t xml:space="preserve">, </w:t>
            </w:r>
            <w:r w:rsidRPr="002D0CC5">
              <w:rPr>
                <w:sz w:val="18"/>
                <w:szCs w:val="18"/>
                <w:lang w:val="en-US"/>
              </w:rPr>
              <w:t>NBIoT</w:t>
            </w:r>
            <w:r w:rsidRPr="002D0CC5">
              <w:rPr>
                <w:sz w:val="18"/>
                <w:szCs w:val="18"/>
              </w:rPr>
              <w:t xml:space="preserve">, </w:t>
            </w:r>
            <w:r w:rsidRPr="002D0CC5">
              <w:rPr>
                <w:sz w:val="18"/>
                <w:szCs w:val="18"/>
                <w:lang w:val="en-US"/>
              </w:rPr>
              <w:t>PLC</w:t>
            </w:r>
            <w:r w:rsidRPr="002D0CC5">
              <w:rPr>
                <w:sz w:val="18"/>
                <w:szCs w:val="18"/>
              </w:rPr>
              <w:t xml:space="preserve">, </w:t>
            </w:r>
            <w:r w:rsidRPr="002D0CC5">
              <w:rPr>
                <w:sz w:val="18"/>
                <w:szCs w:val="18"/>
                <w:lang w:val="en-US"/>
              </w:rPr>
              <w:t>Ethernet</w:t>
            </w:r>
            <w:r w:rsidRPr="002D0CC5">
              <w:rPr>
                <w:sz w:val="18"/>
                <w:szCs w:val="18"/>
              </w:rPr>
              <w:t xml:space="preserve">, </w:t>
            </w:r>
            <w:r w:rsidRPr="002D0CC5">
              <w:rPr>
                <w:sz w:val="18"/>
                <w:szCs w:val="18"/>
                <w:lang w:val="en-US"/>
              </w:rPr>
              <w:t>RF</w:t>
            </w:r>
            <w:r w:rsidRPr="002D0CC5">
              <w:rPr>
                <w:sz w:val="18"/>
                <w:szCs w:val="18"/>
              </w:rPr>
              <w:t xml:space="preserve">, </w:t>
            </w:r>
            <w:r w:rsidRPr="002D0CC5">
              <w:rPr>
                <w:sz w:val="18"/>
                <w:szCs w:val="18"/>
                <w:lang w:val="en-US"/>
              </w:rPr>
              <w:t>CAN</w:t>
            </w:r>
            <w:r w:rsidRPr="002D0CC5">
              <w:rPr>
                <w:sz w:val="18"/>
                <w:szCs w:val="18"/>
              </w:rPr>
              <w:t xml:space="preserve">, </w:t>
            </w:r>
            <w:r w:rsidRPr="002D0CC5">
              <w:rPr>
                <w:sz w:val="18"/>
                <w:szCs w:val="18"/>
                <w:lang w:val="en-US"/>
              </w:rPr>
              <w:t>LoRaWAN</w:t>
            </w:r>
            <w:r w:rsidRPr="002D0CC5">
              <w:rPr>
                <w:sz w:val="18"/>
                <w:szCs w:val="18"/>
              </w:rPr>
              <w:t xml:space="preserve">, </w:t>
            </w:r>
            <w:r w:rsidRPr="002D0CC5">
              <w:rPr>
                <w:sz w:val="18"/>
                <w:szCs w:val="18"/>
                <w:lang w:val="en-US"/>
              </w:rPr>
              <w:t>ZigBee</w:t>
            </w:r>
            <w:r w:rsidRPr="002D0CC5">
              <w:rPr>
                <w:sz w:val="18"/>
                <w:szCs w:val="18"/>
              </w:rPr>
              <w:t xml:space="preserve">, </w:t>
            </w:r>
            <w:r w:rsidRPr="002D0CC5">
              <w:rPr>
                <w:sz w:val="18"/>
                <w:szCs w:val="18"/>
                <w:lang w:val="en-US"/>
              </w:rPr>
              <w:t>DUAL</w:t>
            </w:r>
            <w:r w:rsidRPr="002D0CC5">
              <w:rPr>
                <w:sz w:val="18"/>
                <w:szCs w:val="18"/>
              </w:rPr>
              <w:t xml:space="preserve"> </w:t>
            </w:r>
            <w:r w:rsidRPr="002D0CC5">
              <w:rPr>
                <w:sz w:val="18"/>
                <w:szCs w:val="18"/>
                <w:lang w:val="en-US"/>
              </w:rPr>
              <w:t>SIM</w:t>
            </w:r>
            <w:r w:rsidRPr="002D0CC5">
              <w:rPr>
                <w:sz w:val="18"/>
                <w:szCs w:val="18"/>
              </w:rPr>
              <w:t xml:space="preserve"> </w:t>
            </w:r>
            <w:r w:rsidRPr="002D0CC5">
              <w:rPr>
                <w:sz w:val="18"/>
                <w:szCs w:val="18"/>
                <w:lang w:val="en-US"/>
              </w:rPr>
              <w:t>GSM</w:t>
            </w:r>
            <w:r w:rsidRPr="002D0CC5">
              <w:rPr>
                <w:sz w:val="18"/>
                <w:szCs w:val="18"/>
              </w:rPr>
              <w:t>/</w:t>
            </w:r>
            <w:r w:rsidRPr="002D0CC5">
              <w:rPr>
                <w:sz w:val="18"/>
                <w:szCs w:val="18"/>
                <w:lang w:val="en-US"/>
              </w:rPr>
              <w:t>GPRS</w:t>
            </w:r>
            <w:r w:rsidRPr="002D0CC5">
              <w:rPr>
                <w:sz w:val="18"/>
                <w:szCs w:val="18"/>
              </w:rPr>
              <w:t>) определить проектом.</w:t>
            </w:r>
          </w:p>
        </w:tc>
      </w:tr>
      <w:tr w:rsidR="00A93026" w:rsidRPr="002D0CC5" w:rsidTr="00F940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1276" w:type="dxa"/>
            <w:vMerge/>
            <w:shd w:val="clear" w:color="auto" w:fill="FFFFFF"/>
            <w:vAlign w:val="center"/>
          </w:tcPr>
          <w:p w:rsidR="00A93026" w:rsidRPr="002D0CC5" w:rsidRDefault="00A93026" w:rsidP="00F940D1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</w:p>
        </w:tc>
        <w:tc>
          <w:tcPr>
            <w:tcW w:w="9072" w:type="dxa"/>
            <w:gridSpan w:val="8"/>
            <w:shd w:val="clear" w:color="auto" w:fill="FFFFFF"/>
            <w:vAlign w:val="center"/>
          </w:tcPr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оптопорт</w:t>
            </w:r>
          </w:p>
        </w:tc>
      </w:tr>
      <w:tr w:rsidR="00A93026" w:rsidRPr="002D0CC5" w:rsidTr="00F940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402" w:type="dxa"/>
            <w:gridSpan w:val="2"/>
            <w:shd w:val="clear" w:color="auto" w:fill="FFFFFF"/>
            <w:vAlign w:val="center"/>
          </w:tcPr>
          <w:p w:rsidR="00A93026" w:rsidRPr="002D0CC5" w:rsidRDefault="00A93026" w:rsidP="00F940D1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Количество дискретных выходов</w:t>
            </w:r>
          </w:p>
        </w:tc>
        <w:tc>
          <w:tcPr>
            <w:tcW w:w="6946" w:type="dxa"/>
            <w:gridSpan w:val="7"/>
            <w:shd w:val="clear" w:color="auto" w:fill="FFFFFF"/>
            <w:vAlign w:val="center"/>
          </w:tcPr>
          <w:p w:rsidR="00A93026" w:rsidRPr="002D0CC5" w:rsidRDefault="00A93026" w:rsidP="00F940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2</w:t>
            </w:r>
          </w:p>
        </w:tc>
      </w:tr>
      <w:tr w:rsidR="00A93026" w:rsidRPr="002D0CC5" w:rsidTr="00F940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402" w:type="dxa"/>
            <w:gridSpan w:val="2"/>
            <w:shd w:val="clear" w:color="auto" w:fill="FFFFFF"/>
            <w:vAlign w:val="center"/>
          </w:tcPr>
          <w:p w:rsidR="00A93026" w:rsidRPr="002D0CC5" w:rsidRDefault="00A93026" w:rsidP="00F940D1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Количество дискретных входов</w:t>
            </w:r>
          </w:p>
        </w:tc>
        <w:tc>
          <w:tcPr>
            <w:tcW w:w="6946" w:type="dxa"/>
            <w:gridSpan w:val="7"/>
            <w:shd w:val="clear" w:color="auto" w:fill="FFFFFF"/>
            <w:vAlign w:val="center"/>
          </w:tcPr>
          <w:p w:rsidR="00A93026" w:rsidRPr="002D0CC5" w:rsidRDefault="00A93026" w:rsidP="00F940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2</w:t>
            </w:r>
          </w:p>
        </w:tc>
      </w:tr>
      <w:tr w:rsidR="00A93026" w:rsidRPr="002D0CC5" w:rsidTr="00F940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402" w:type="dxa"/>
            <w:gridSpan w:val="2"/>
            <w:vMerge w:val="restart"/>
            <w:shd w:val="clear" w:color="auto" w:fill="FFFFFF"/>
            <w:vAlign w:val="center"/>
          </w:tcPr>
          <w:p w:rsidR="00A93026" w:rsidRPr="002D0CC5" w:rsidRDefault="00A93026" w:rsidP="00F940D1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Дополнительные требования:</w:t>
            </w:r>
          </w:p>
        </w:tc>
        <w:tc>
          <w:tcPr>
            <w:tcW w:w="6946" w:type="dxa"/>
            <w:gridSpan w:val="7"/>
            <w:shd w:val="clear" w:color="auto" w:fill="FFFFFF"/>
            <w:vAlign w:val="center"/>
          </w:tcPr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293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дискретные входы/выходы конфигурируемые,</w:t>
            </w:r>
          </w:p>
        </w:tc>
      </w:tr>
      <w:tr w:rsidR="00A93026" w:rsidRPr="002D0CC5" w:rsidTr="00F940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402" w:type="dxa"/>
            <w:gridSpan w:val="2"/>
            <w:vMerge/>
            <w:shd w:val="clear" w:color="auto" w:fill="FFFFFF"/>
            <w:vAlign w:val="center"/>
          </w:tcPr>
          <w:p w:rsidR="00A93026" w:rsidRPr="002D0CC5" w:rsidRDefault="00A93026" w:rsidP="00F940D1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</w:p>
        </w:tc>
        <w:tc>
          <w:tcPr>
            <w:tcW w:w="6946" w:type="dxa"/>
            <w:gridSpan w:val="7"/>
            <w:shd w:val="clear" w:color="auto" w:fill="FFFFFF"/>
            <w:vAlign w:val="center"/>
          </w:tcPr>
          <w:p w:rsidR="00A93026" w:rsidRPr="002D0CC5" w:rsidRDefault="00A93026" w:rsidP="00A9302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293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напряжение внутреннего  питания дискретных входов/выходов 24В</w:t>
            </w:r>
          </w:p>
        </w:tc>
      </w:tr>
      <w:tr w:rsidR="00A93026" w:rsidRPr="002D0CC5" w:rsidTr="00F940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8363" w:type="dxa"/>
            <w:gridSpan w:val="6"/>
            <w:shd w:val="clear" w:color="auto" w:fill="FFFFFF"/>
            <w:vAlign w:val="center"/>
          </w:tcPr>
          <w:p w:rsidR="00A93026" w:rsidRPr="002D0CC5" w:rsidRDefault="00A93026" w:rsidP="00F940D1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 xml:space="preserve">Полная мощность, потребляемая каждой последовательной цепью, не более, ВА </w:t>
            </w:r>
          </w:p>
        </w:tc>
        <w:tc>
          <w:tcPr>
            <w:tcW w:w="1985" w:type="dxa"/>
            <w:gridSpan w:val="3"/>
            <w:shd w:val="clear" w:color="auto" w:fill="FFFFFF"/>
            <w:vAlign w:val="center"/>
          </w:tcPr>
          <w:p w:rsidR="00A93026" w:rsidRPr="002D0CC5" w:rsidRDefault="00A93026" w:rsidP="00F940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0,9</w:t>
            </w:r>
          </w:p>
        </w:tc>
      </w:tr>
      <w:tr w:rsidR="00A93026" w:rsidRPr="002D0CC5" w:rsidTr="00F940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8363" w:type="dxa"/>
            <w:gridSpan w:val="6"/>
            <w:shd w:val="clear" w:color="auto" w:fill="FFFFFF"/>
            <w:vAlign w:val="center"/>
          </w:tcPr>
          <w:p w:rsidR="00A93026" w:rsidRPr="002D0CC5" w:rsidRDefault="00A93026" w:rsidP="00F940D1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Полная мощность, потребляемая каждой параллельной цепью, не более, ВА</w:t>
            </w:r>
          </w:p>
        </w:tc>
        <w:tc>
          <w:tcPr>
            <w:tcW w:w="1985" w:type="dxa"/>
            <w:gridSpan w:val="3"/>
            <w:shd w:val="clear" w:color="auto" w:fill="FFFFFF"/>
            <w:vAlign w:val="center"/>
          </w:tcPr>
          <w:p w:rsidR="00A93026" w:rsidRPr="002D0CC5" w:rsidRDefault="00A93026" w:rsidP="00F940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30</w:t>
            </w:r>
          </w:p>
        </w:tc>
      </w:tr>
      <w:tr w:rsidR="00A93026" w:rsidRPr="002D0CC5" w:rsidTr="00F940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10348" w:type="dxa"/>
            <w:gridSpan w:val="9"/>
            <w:shd w:val="clear" w:color="auto" w:fill="FFFFFF"/>
            <w:vAlign w:val="center"/>
          </w:tcPr>
          <w:p w:rsidR="00A93026" w:rsidRPr="002D0CC5" w:rsidRDefault="00A93026" w:rsidP="00F940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b/>
                <w:sz w:val="18"/>
                <w:szCs w:val="18"/>
              </w:rPr>
              <w:t>Характеристики надёжности</w:t>
            </w:r>
            <w:r w:rsidRPr="002D0CC5">
              <w:rPr>
                <w:sz w:val="18"/>
                <w:szCs w:val="18"/>
              </w:rPr>
              <w:t xml:space="preserve"> </w:t>
            </w:r>
          </w:p>
        </w:tc>
      </w:tr>
      <w:tr w:rsidR="00A93026" w:rsidRPr="002D0CC5" w:rsidTr="00F940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678" w:type="dxa"/>
            <w:gridSpan w:val="4"/>
            <w:shd w:val="clear" w:color="auto" w:fill="FFFFFF"/>
            <w:vAlign w:val="center"/>
          </w:tcPr>
          <w:p w:rsidR="00A93026" w:rsidRPr="002D0CC5" w:rsidRDefault="00A93026" w:rsidP="00F940D1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 xml:space="preserve">Сохранность данных при перерывах питания, лет: </w:t>
            </w:r>
          </w:p>
        </w:tc>
        <w:tc>
          <w:tcPr>
            <w:tcW w:w="5670" w:type="dxa"/>
            <w:gridSpan w:val="5"/>
            <w:shd w:val="clear" w:color="auto" w:fill="FFFFFF"/>
            <w:vAlign w:val="center"/>
          </w:tcPr>
          <w:p w:rsidR="00A93026" w:rsidRPr="002D0CC5" w:rsidRDefault="00A93026" w:rsidP="00F940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  <w:lang w:val="en-US"/>
              </w:rPr>
            </w:pPr>
            <w:r w:rsidRPr="002D0CC5">
              <w:rPr>
                <w:sz w:val="18"/>
                <w:szCs w:val="18"/>
                <w:lang w:val="en-US"/>
              </w:rPr>
              <w:t>5</w:t>
            </w:r>
          </w:p>
        </w:tc>
      </w:tr>
      <w:tr w:rsidR="00A93026" w:rsidRPr="002D0CC5" w:rsidTr="00F940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678" w:type="dxa"/>
            <w:gridSpan w:val="4"/>
            <w:shd w:val="clear" w:color="auto" w:fill="FFFFFF"/>
            <w:vAlign w:val="center"/>
          </w:tcPr>
          <w:p w:rsidR="00A93026" w:rsidRPr="002D0CC5" w:rsidRDefault="00A93026" w:rsidP="00F940D1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 xml:space="preserve">внутренних часов, не менее </w:t>
            </w:r>
          </w:p>
        </w:tc>
        <w:tc>
          <w:tcPr>
            <w:tcW w:w="5670" w:type="dxa"/>
            <w:gridSpan w:val="5"/>
            <w:shd w:val="clear" w:color="auto" w:fill="FFFFFF"/>
            <w:vAlign w:val="center"/>
          </w:tcPr>
          <w:p w:rsidR="00A93026" w:rsidRPr="002D0CC5" w:rsidRDefault="00A93026" w:rsidP="00F940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10 (при питании от встроенной батареи).</w:t>
            </w:r>
          </w:p>
        </w:tc>
      </w:tr>
      <w:tr w:rsidR="00A93026" w:rsidRPr="002D0CC5" w:rsidTr="00F940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402" w:type="dxa"/>
            <w:gridSpan w:val="2"/>
            <w:shd w:val="clear" w:color="auto" w:fill="FFFFFF"/>
            <w:vAlign w:val="center"/>
          </w:tcPr>
          <w:p w:rsidR="00A93026" w:rsidRPr="002D0CC5" w:rsidRDefault="00A93026" w:rsidP="00F940D1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 xml:space="preserve">Максимальный рабочий температурный диапазон </w:t>
            </w:r>
          </w:p>
        </w:tc>
        <w:tc>
          <w:tcPr>
            <w:tcW w:w="6946" w:type="dxa"/>
            <w:gridSpan w:val="7"/>
            <w:shd w:val="clear" w:color="auto" w:fill="FFFFFF"/>
            <w:vAlign w:val="center"/>
          </w:tcPr>
          <w:p w:rsidR="00A93026" w:rsidRPr="002D0CC5" w:rsidRDefault="00A93026" w:rsidP="00F940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от -40°С до +60°С (в данном температурном диапазоне электросчетчик не должен терять ни одну из своих функций).</w:t>
            </w:r>
          </w:p>
        </w:tc>
      </w:tr>
      <w:tr w:rsidR="00A93026" w:rsidRPr="002D0CC5" w:rsidTr="00F940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94" w:type="dxa"/>
            <w:gridSpan w:val="3"/>
            <w:shd w:val="clear" w:color="auto" w:fill="FFFFFF"/>
            <w:vAlign w:val="center"/>
          </w:tcPr>
          <w:p w:rsidR="00A93026" w:rsidRPr="002D0CC5" w:rsidRDefault="00A93026" w:rsidP="00F940D1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Средняя наработка на отказ, не менее,  ч</w:t>
            </w:r>
          </w:p>
        </w:tc>
        <w:tc>
          <w:tcPr>
            <w:tcW w:w="5954" w:type="dxa"/>
            <w:gridSpan w:val="6"/>
            <w:shd w:val="clear" w:color="auto" w:fill="FFFFFF"/>
            <w:vAlign w:val="center"/>
          </w:tcPr>
          <w:p w:rsidR="00A93026" w:rsidRPr="002D0CC5" w:rsidRDefault="00A93026" w:rsidP="00F940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100 000</w:t>
            </w:r>
          </w:p>
        </w:tc>
      </w:tr>
      <w:tr w:rsidR="00A93026" w:rsidRPr="002D0CC5" w:rsidTr="00F940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94" w:type="dxa"/>
            <w:gridSpan w:val="3"/>
            <w:shd w:val="clear" w:color="auto" w:fill="FFFFFF"/>
            <w:vAlign w:val="center"/>
          </w:tcPr>
          <w:p w:rsidR="00A93026" w:rsidRPr="002D0CC5" w:rsidRDefault="00A93026" w:rsidP="00F940D1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Средний срок службы, не менее, лет</w:t>
            </w:r>
          </w:p>
        </w:tc>
        <w:tc>
          <w:tcPr>
            <w:tcW w:w="5954" w:type="dxa"/>
            <w:gridSpan w:val="6"/>
            <w:shd w:val="clear" w:color="auto" w:fill="FFFFFF"/>
            <w:vAlign w:val="center"/>
          </w:tcPr>
          <w:p w:rsidR="00A93026" w:rsidRPr="002D0CC5" w:rsidRDefault="00A93026" w:rsidP="00F940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  <w:lang w:val="en-US"/>
              </w:rPr>
            </w:pPr>
            <w:r w:rsidRPr="002D0CC5">
              <w:rPr>
                <w:sz w:val="18"/>
                <w:szCs w:val="18"/>
              </w:rPr>
              <w:t>2</w:t>
            </w:r>
            <w:r w:rsidRPr="002D0CC5">
              <w:rPr>
                <w:sz w:val="18"/>
                <w:szCs w:val="18"/>
                <w:lang w:val="en-US"/>
              </w:rPr>
              <w:t>0</w:t>
            </w:r>
          </w:p>
        </w:tc>
      </w:tr>
      <w:tr w:rsidR="00A93026" w:rsidRPr="002D0CC5" w:rsidTr="00F940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94" w:type="dxa"/>
            <w:gridSpan w:val="3"/>
            <w:shd w:val="clear" w:color="auto" w:fill="FFFFFF"/>
            <w:vAlign w:val="center"/>
          </w:tcPr>
          <w:p w:rsidR="00A93026" w:rsidRPr="002D0CC5" w:rsidRDefault="00A93026" w:rsidP="00F940D1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Межповерочный интервал, не менее, лет</w:t>
            </w:r>
          </w:p>
        </w:tc>
        <w:tc>
          <w:tcPr>
            <w:tcW w:w="5954" w:type="dxa"/>
            <w:gridSpan w:val="6"/>
            <w:shd w:val="clear" w:color="auto" w:fill="FFFFFF"/>
            <w:vAlign w:val="center"/>
          </w:tcPr>
          <w:p w:rsidR="00A93026" w:rsidRPr="002D0CC5" w:rsidRDefault="00A93026" w:rsidP="00F940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12</w:t>
            </w:r>
          </w:p>
        </w:tc>
      </w:tr>
      <w:tr w:rsidR="00A93026" w:rsidRPr="002D0CC5" w:rsidTr="00F940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94" w:type="dxa"/>
            <w:gridSpan w:val="3"/>
            <w:shd w:val="clear" w:color="auto" w:fill="FFFFFF"/>
            <w:vAlign w:val="center"/>
          </w:tcPr>
          <w:p w:rsidR="00A93026" w:rsidRPr="002D0CC5" w:rsidRDefault="00A93026" w:rsidP="00F940D1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Гарантийный срок, лет</w:t>
            </w:r>
          </w:p>
        </w:tc>
        <w:tc>
          <w:tcPr>
            <w:tcW w:w="5954" w:type="dxa"/>
            <w:gridSpan w:val="6"/>
            <w:shd w:val="clear" w:color="auto" w:fill="FFFFFF"/>
            <w:vAlign w:val="center"/>
          </w:tcPr>
          <w:p w:rsidR="00A93026" w:rsidRPr="002D0CC5" w:rsidRDefault="00A93026" w:rsidP="00F940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не менее 5</w:t>
            </w:r>
          </w:p>
        </w:tc>
      </w:tr>
      <w:tr w:rsidR="00A93026" w:rsidRPr="002D0CC5" w:rsidTr="00F940D1">
        <w:trPr>
          <w:trHeight w:val="20"/>
        </w:trPr>
        <w:tc>
          <w:tcPr>
            <w:tcW w:w="439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Наличие заводской документации</w:t>
            </w:r>
          </w:p>
        </w:tc>
        <w:tc>
          <w:tcPr>
            <w:tcW w:w="5954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3026" w:rsidRPr="002D0CC5" w:rsidRDefault="00A93026" w:rsidP="00F940D1">
            <w:pPr>
              <w:shd w:val="clear" w:color="auto" w:fill="FFFFFF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Паспорт (формуляр) с отметкой о первичной поверке или свидетельство о поверке.  Руководство по эксплуатации.</w:t>
            </w:r>
          </w:p>
        </w:tc>
      </w:tr>
    </w:tbl>
    <w:p w:rsidR="00A93026" w:rsidRDefault="00A93026" w:rsidP="00A93026">
      <w:pPr>
        <w:pStyle w:val="aff3"/>
        <w:tabs>
          <w:tab w:val="left" w:pos="0"/>
          <w:tab w:val="left" w:pos="142"/>
          <w:tab w:val="left" w:pos="1276"/>
        </w:tabs>
        <w:spacing w:line="204" w:lineRule="auto"/>
        <w:ind w:left="0" w:firstLine="567"/>
        <w:jc w:val="both"/>
        <w:rPr>
          <w:sz w:val="20"/>
          <w:szCs w:val="22"/>
        </w:rPr>
      </w:pPr>
    </w:p>
    <w:p w:rsidR="00A93026" w:rsidRDefault="00A93026" w:rsidP="00A93026">
      <w:pPr>
        <w:pStyle w:val="aff3"/>
        <w:tabs>
          <w:tab w:val="left" w:pos="0"/>
          <w:tab w:val="left" w:pos="142"/>
          <w:tab w:val="left" w:pos="1276"/>
        </w:tabs>
        <w:spacing w:line="204" w:lineRule="auto"/>
        <w:ind w:left="0" w:firstLine="567"/>
        <w:jc w:val="both"/>
        <w:rPr>
          <w:sz w:val="20"/>
          <w:szCs w:val="22"/>
        </w:rPr>
      </w:pPr>
      <w:r>
        <w:rPr>
          <w:sz w:val="20"/>
          <w:szCs w:val="22"/>
        </w:rPr>
        <w:t>2.4</w:t>
      </w:r>
      <w:r w:rsidRPr="0057367F">
        <w:rPr>
          <w:sz w:val="20"/>
          <w:szCs w:val="22"/>
        </w:rPr>
        <w:t>. Основные требова</w:t>
      </w:r>
      <w:r>
        <w:rPr>
          <w:sz w:val="20"/>
          <w:szCs w:val="22"/>
        </w:rPr>
        <w:t>ния к трансформаторам тока.</w:t>
      </w:r>
    </w:p>
    <w:p w:rsidR="00A93026" w:rsidRPr="0057367F" w:rsidRDefault="00A93026" w:rsidP="00A93026">
      <w:pPr>
        <w:tabs>
          <w:tab w:val="left" w:pos="1418"/>
          <w:tab w:val="left" w:pos="1701"/>
        </w:tabs>
        <w:spacing w:line="204" w:lineRule="auto"/>
        <w:ind w:left="567"/>
        <w:jc w:val="both"/>
        <w:rPr>
          <w:bCs/>
          <w:iCs/>
          <w:szCs w:val="22"/>
        </w:rPr>
      </w:pPr>
      <w:r>
        <w:rPr>
          <w:bCs/>
          <w:iCs/>
        </w:rPr>
        <w:t>Установку трансформаторов тока выполнить</w:t>
      </w:r>
      <w:r w:rsidRPr="0057367F">
        <w:rPr>
          <w:bCs/>
          <w:iCs/>
        </w:rPr>
        <w:t xml:space="preserve"> в каждой фазе.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5"/>
        <w:gridCol w:w="3319"/>
        <w:gridCol w:w="4678"/>
      </w:tblGrid>
      <w:tr w:rsidR="00A93026" w:rsidRPr="005E4BBC" w:rsidTr="00F940D1">
        <w:trPr>
          <w:cantSplit/>
          <w:trHeight w:val="20"/>
          <w:tblHeader/>
        </w:trPr>
        <w:tc>
          <w:tcPr>
            <w:tcW w:w="5954" w:type="dxa"/>
            <w:gridSpan w:val="2"/>
            <w:tcBorders>
              <w:bottom w:val="single" w:sz="4" w:space="0" w:color="auto"/>
            </w:tcBorders>
            <w:vAlign w:val="center"/>
          </w:tcPr>
          <w:p w:rsidR="00A93026" w:rsidRPr="005E4BBC" w:rsidRDefault="00A93026" w:rsidP="00F940D1">
            <w:pPr>
              <w:spacing w:line="216" w:lineRule="auto"/>
              <w:jc w:val="center"/>
              <w:rPr>
                <w:b/>
                <w:sz w:val="18"/>
                <w:szCs w:val="18"/>
              </w:rPr>
            </w:pPr>
            <w:r w:rsidRPr="005E4BBC">
              <w:rPr>
                <w:b/>
                <w:sz w:val="18"/>
                <w:szCs w:val="18"/>
              </w:rPr>
              <w:t>Наименование параметра</w:t>
            </w:r>
          </w:p>
        </w:tc>
        <w:tc>
          <w:tcPr>
            <w:tcW w:w="4678" w:type="dxa"/>
            <w:vAlign w:val="center"/>
          </w:tcPr>
          <w:p w:rsidR="00A93026" w:rsidRPr="005E4BBC" w:rsidRDefault="00A93026" w:rsidP="00F940D1">
            <w:pPr>
              <w:spacing w:line="216" w:lineRule="auto"/>
              <w:jc w:val="center"/>
              <w:rPr>
                <w:b/>
                <w:sz w:val="18"/>
                <w:szCs w:val="18"/>
              </w:rPr>
            </w:pPr>
            <w:r w:rsidRPr="005E4BBC">
              <w:rPr>
                <w:b/>
                <w:sz w:val="18"/>
                <w:szCs w:val="18"/>
              </w:rPr>
              <w:t>Значение</w:t>
            </w:r>
          </w:p>
        </w:tc>
      </w:tr>
      <w:tr w:rsidR="00A93026" w:rsidRPr="005E4BBC" w:rsidTr="00F940D1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3026" w:rsidRPr="005E4BBC" w:rsidRDefault="00A93026" w:rsidP="00F940D1">
            <w:pPr>
              <w:spacing w:line="216" w:lineRule="auto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Тип трансформаторов</w:t>
            </w:r>
          </w:p>
        </w:tc>
        <w:tc>
          <w:tcPr>
            <w:tcW w:w="4678" w:type="dxa"/>
            <w:vAlign w:val="center"/>
          </w:tcPr>
          <w:p w:rsidR="00A93026" w:rsidRPr="005E4BBC" w:rsidRDefault="00A93026" w:rsidP="00F940D1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5E4BBC">
              <w:rPr>
                <w:bCs/>
                <w:sz w:val="18"/>
                <w:szCs w:val="18"/>
              </w:rPr>
              <w:t>ТОЛ-СЭЩ-10-01-0,2S/0,5/10Р -5/10/15 -300/5 или аналог</w:t>
            </w:r>
          </w:p>
        </w:tc>
      </w:tr>
      <w:tr w:rsidR="00A93026" w:rsidRPr="005E4BBC" w:rsidTr="00F940D1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3026" w:rsidRPr="005E4BBC" w:rsidRDefault="00A93026" w:rsidP="00F940D1">
            <w:pPr>
              <w:spacing w:line="216" w:lineRule="auto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lastRenderedPageBreak/>
              <w:t>Номинальное напряжение, кВ</w:t>
            </w:r>
          </w:p>
        </w:tc>
        <w:tc>
          <w:tcPr>
            <w:tcW w:w="4678" w:type="dxa"/>
            <w:vAlign w:val="center"/>
          </w:tcPr>
          <w:p w:rsidR="00A93026" w:rsidRPr="005E4BBC" w:rsidRDefault="00A93026" w:rsidP="00F940D1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10</w:t>
            </w:r>
          </w:p>
        </w:tc>
      </w:tr>
      <w:tr w:rsidR="00A93026" w:rsidRPr="005E4BBC" w:rsidTr="00F940D1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3026" w:rsidRPr="005E4BBC" w:rsidRDefault="00A93026" w:rsidP="00F940D1">
            <w:pPr>
              <w:spacing w:line="216" w:lineRule="auto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Наибольшее рабочее напряжение, кВ</w:t>
            </w:r>
          </w:p>
        </w:tc>
        <w:tc>
          <w:tcPr>
            <w:tcW w:w="4678" w:type="dxa"/>
            <w:vAlign w:val="center"/>
          </w:tcPr>
          <w:p w:rsidR="00A93026" w:rsidRPr="005E4BBC" w:rsidRDefault="00A93026" w:rsidP="00F940D1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12</w:t>
            </w:r>
          </w:p>
        </w:tc>
      </w:tr>
      <w:tr w:rsidR="00A93026" w:rsidRPr="005E4BBC" w:rsidTr="00F940D1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3026" w:rsidRPr="005E4BBC" w:rsidRDefault="00A93026" w:rsidP="00F940D1">
            <w:pPr>
              <w:spacing w:line="216" w:lineRule="auto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Номинальный первичный ток, А</w:t>
            </w:r>
          </w:p>
        </w:tc>
        <w:tc>
          <w:tcPr>
            <w:tcW w:w="4678" w:type="dxa"/>
            <w:vMerge w:val="restart"/>
            <w:vAlign w:val="center"/>
          </w:tcPr>
          <w:p w:rsidR="00A93026" w:rsidRPr="005E4BBC" w:rsidRDefault="00A93026" w:rsidP="00F940D1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5E4BBC">
              <w:rPr>
                <w:bCs/>
                <w:sz w:val="18"/>
                <w:szCs w:val="18"/>
              </w:rPr>
              <w:t>Согласно технических характеристик трансформаторов тока типа ТОЛ-СЭЩ-10-01-0,2S/0,5/10Р -5/10/15 -300/5 или аналога</w:t>
            </w:r>
          </w:p>
        </w:tc>
      </w:tr>
      <w:tr w:rsidR="00A93026" w:rsidRPr="005E4BBC" w:rsidTr="00F940D1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3026" w:rsidRPr="005E4BBC" w:rsidRDefault="00A93026" w:rsidP="00F940D1">
            <w:pPr>
              <w:spacing w:line="216" w:lineRule="auto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Номинальный вторичный ток, А</w:t>
            </w:r>
          </w:p>
        </w:tc>
        <w:tc>
          <w:tcPr>
            <w:tcW w:w="4678" w:type="dxa"/>
            <w:vMerge/>
            <w:vAlign w:val="center"/>
          </w:tcPr>
          <w:p w:rsidR="00A93026" w:rsidRPr="005E4BBC" w:rsidRDefault="00A93026" w:rsidP="00F940D1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  <w:tr w:rsidR="00A93026" w:rsidRPr="005E4BBC" w:rsidTr="00F940D1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3026" w:rsidRPr="005E4BBC" w:rsidRDefault="00A93026" w:rsidP="00F940D1">
            <w:pPr>
              <w:spacing w:line="216" w:lineRule="auto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Ток термической стойкости кА, не менее</w:t>
            </w:r>
          </w:p>
        </w:tc>
        <w:tc>
          <w:tcPr>
            <w:tcW w:w="4678" w:type="dxa"/>
            <w:vMerge/>
            <w:vAlign w:val="center"/>
          </w:tcPr>
          <w:p w:rsidR="00A93026" w:rsidRPr="005E4BBC" w:rsidRDefault="00A93026" w:rsidP="00F940D1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  <w:tr w:rsidR="00A93026" w:rsidRPr="005E4BBC" w:rsidTr="00F940D1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3026" w:rsidRPr="005E4BBC" w:rsidRDefault="00A93026" w:rsidP="00F940D1">
            <w:pPr>
              <w:spacing w:line="216" w:lineRule="auto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Время протекания тока термической  стойкости, с, не менее</w:t>
            </w:r>
          </w:p>
        </w:tc>
        <w:tc>
          <w:tcPr>
            <w:tcW w:w="4678" w:type="dxa"/>
            <w:vMerge/>
            <w:vAlign w:val="center"/>
          </w:tcPr>
          <w:p w:rsidR="00A93026" w:rsidRPr="005E4BBC" w:rsidRDefault="00A93026" w:rsidP="00F940D1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  <w:tr w:rsidR="00A93026" w:rsidRPr="005E4BBC" w:rsidTr="00F940D1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3026" w:rsidRPr="005E4BBC" w:rsidRDefault="00A93026" w:rsidP="00F940D1">
            <w:pPr>
              <w:spacing w:line="216" w:lineRule="auto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 xml:space="preserve">Ток электродинамической стойкости, кА не менее </w:t>
            </w:r>
          </w:p>
        </w:tc>
        <w:tc>
          <w:tcPr>
            <w:tcW w:w="4678" w:type="dxa"/>
            <w:vMerge/>
            <w:vAlign w:val="center"/>
          </w:tcPr>
          <w:p w:rsidR="00A93026" w:rsidRPr="005E4BBC" w:rsidRDefault="00A93026" w:rsidP="00F940D1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  <w:tr w:rsidR="00A93026" w:rsidRPr="005E4BBC" w:rsidTr="00F940D1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3026" w:rsidRPr="005E4BBC" w:rsidRDefault="00A93026" w:rsidP="00F940D1">
            <w:pPr>
              <w:spacing w:line="216" w:lineRule="auto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 xml:space="preserve">Частота, Гц </w:t>
            </w:r>
          </w:p>
        </w:tc>
        <w:tc>
          <w:tcPr>
            <w:tcW w:w="4678" w:type="dxa"/>
            <w:vAlign w:val="center"/>
          </w:tcPr>
          <w:p w:rsidR="00A93026" w:rsidRPr="005E4BBC" w:rsidRDefault="00A93026" w:rsidP="00F940D1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50</w:t>
            </w:r>
          </w:p>
        </w:tc>
      </w:tr>
      <w:tr w:rsidR="00A93026" w:rsidRPr="005E4BBC" w:rsidTr="00F940D1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3026" w:rsidRPr="005E4BBC" w:rsidRDefault="00A93026" w:rsidP="00F940D1">
            <w:pPr>
              <w:spacing w:line="216" w:lineRule="auto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Межповерочный интервал, лет, не менее</w:t>
            </w:r>
          </w:p>
        </w:tc>
        <w:tc>
          <w:tcPr>
            <w:tcW w:w="4678" w:type="dxa"/>
            <w:vAlign w:val="center"/>
          </w:tcPr>
          <w:p w:rsidR="00A93026" w:rsidRPr="005E4BBC" w:rsidRDefault="00A93026" w:rsidP="00F940D1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8</w:t>
            </w:r>
          </w:p>
        </w:tc>
      </w:tr>
      <w:tr w:rsidR="00A93026" w:rsidRPr="005E4BBC" w:rsidTr="00F940D1">
        <w:trPr>
          <w:cantSplit/>
          <w:trHeight w:val="20"/>
        </w:trPr>
        <w:tc>
          <w:tcPr>
            <w:tcW w:w="263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93026" w:rsidRPr="005E4BBC" w:rsidRDefault="00A93026" w:rsidP="00F940D1">
            <w:pPr>
              <w:spacing w:line="216" w:lineRule="auto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Число вторичных обмоток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3026" w:rsidRPr="005E4BBC" w:rsidRDefault="00A93026" w:rsidP="00F940D1">
            <w:pPr>
              <w:spacing w:line="216" w:lineRule="auto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учета, шт.</w:t>
            </w:r>
          </w:p>
        </w:tc>
        <w:tc>
          <w:tcPr>
            <w:tcW w:w="4678" w:type="dxa"/>
            <w:vMerge w:val="restart"/>
            <w:vAlign w:val="center"/>
          </w:tcPr>
          <w:p w:rsidR="00A93026" w:rsidRPr="005E4BBC" w:rsidRDefault="00A93026" w:rsidP="00F940D1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5E4BBC">
              <w:rPr>
                <w:bCs/>
                <w:sz w:val="18"/>
                <w:szCs w:val="18"/>
              </w:rPr>
              <w:t>Согласно технических характеристик трансформаторов тока типа ТОЛ-СЭЩ-10-01-0,2S/0,5/10Р -5/10/15 -300/5 или аналога</w:t>
            </w:r>
          </w:p>
        </w:tc>
      </w:tr>
      <w:tr w:rsidR="00A93026" w:rsidRPr="005E4BBC" w:rsidTr="00F940D1">
        <w:trPr>
          <w:cantSplit/>
          <w:trHeight w:val="20"/>
        </w:trPr>
        <w:tc>
          <w:tcPr>
            <w:tcW w:w="2635" w:type="dxa"/>
            <w:vMerge/>
            <w:tcBorders>
              <w:left w:val="single" w:sz="4" w:space="0" w:color="auto"/>
            </w:tcBorders>
            <w:vAlign w:val="center"/>
          </w:tcPr>
          <w:p w:rsidR="00A93026" w:rsidRPr="005E4BBC" w:rsidRDefault="00A93026" w:rsidP="00F940D1">
            <w:pPr>
              <w:spacing w:line="216" w:lineRule="auto"/>
              <w:rPr>
                <w:sz w:val="18"/>
                <w:szCs w:val="18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3026" w:rsidRPr="005E4BBC" w:rsidRDefault="00A93026" w:rsidP="00F940D1">
            <w:pPr>
              <w:spacing w:line="216" w:lineRule="auto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измерений, шт.</w:t>
            </w:r>
          </w:p>
        </w:tc>
        <w:tc>
          <w:tcPr>
            <w:tcW w:w="4678" w:type="dxa"/>
            <w:vMerge/>
            <w:vAlign w:val="center"/>
          </w:tcPr>
          <w:p w:rsidR="00A93026" w:rsidRPr="005E4BBC" w:rsidRDefault="00A93026" w:rsidP="00F940D1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  <w:tr w:rsidR="00A93026" w:rsidRPr="005E4BBC" w:rsidTr="00F940D1">
        <w:trPr>
          <w:cantSplit/>
          <w:trHeight w:val="20"/>
        </w:trPr>
        <w:tc>
          <w:tcPr>
            <w:tcW w:w="263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93026" w:rsidRPr="005E4BBC" w:rsidRDefault="00A93026" w:rsidP="00F940D1">
            <w:pPr>
              <w:spacing w:line="216" w:lineRule="auto"/>
              <w:rPr>
                <w:sz w:val="18"/>
                <w:szCs w:val="18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3026" w:rsidRPr="005E4BBC" w:rsidRDefault="00A93026" w:rsidP="00F940D1">
            <w:pPr>
              <w:spacing w:line="216" w:lineRule="auto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защиты, шт.</w:t>
            </w:r>
          </w:p>
        </w:tc>
        <w:tc>
          <w:tcPr>
            <w:tcW w:w="4678" w:type="dxa"/>
            <w:vMerge/>
            <w:vAlign w:val="center"/>
          </w:tcPr>
          <w:p w:rsidR="00A93026" w:rsidRPr="005E4BBC" w:rsidRDefault="00A93026" w:rsidP="00F940D1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  <w:tr w:rsidR="00A93026" w:rsidRPr="005E4BBC" w:rsidTr="00F940D1">
        <w:trPr>
          <w:cantSplit/>
          <w:trHeight w:val="20"/>
        </w:trPr>
        <w:tc>
          <w:tcPr>
            <w:tcW w:w="2635" w:type="dxa"/>
            <w:vMerge w:val="restart"/>
            <w:tcBorders>
              <w:left w:val="single" w:sz="4" w:space="0" w:color="auto"/>
            </w:tcBorders>
            <w:vAlign w:val="center"/>
          </w:tcPr>
          <w:p w:rsidR="00A93026" w:rsidRPr="005E4BBC" w:rsidRDefault="00A93026" w:rsidP="00F940D1">
            <w:pPr>
              <w:spacing w:line="216" w:lineRule="auto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 xml:space="preserve">Мощность вторичных обмоток, ВА, не менее 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3026" w:rsidRPr="005E4BBC" w:rsidRDefault="00A93026" w:rsidP="00F940D1">
            <w:pPr>
              <w:spacing w:line="216" w:lineRule="auto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учета</w:t>
            </w:r>
          </w:p>
        </w:tc>
        <w:tc>
          <w:tcPr>
            <w:tcW w:w="4678" w:type="dxa"/>
            <w:vMerge/>
            <w:vAlign w:val="center"/>
          </w:tcPr>
          <w:p w:rsidR="00A93026" w:rsidRPr="005E4BBC" w:rsidRDefault="00A93026" w:rsidP="00F940D1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  <w:tr w:rsidR="00A93026" w:rsidRPr="005E4BBC" w:rsidTr="00F940D1">
        <w:trPr>
          <w:cantSplit/>
          <w:trHeight w:val="20"/>
        </w:trPr>
        <w:tc>
          <w:tcPr>
            <w:tcW w:w="2635" w:type="dxa"/>
            <w:vMerge/>
            <w:tcBorders>
              <w:left w:val="single" w:sz="4" w:space="0" w:color="auto"/>
            </w:tcBorders>
            <w:vAlign w:val="center"/>
          </w:tcPr>
          <w:p w:rsidR="00A93026" w:rsidRPr="005E4BBC" w:rsidRDefault="00A93026" w:rsidP="00F940D1">
            <w:pPr>
              <w:spacing w:line="216" w:lineRule="auto"/>
              <w:rPr>
                <w:sz w:val="18"/>
                <w:szCs w:val="18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3026" w:rsidRPr="005E4BBC" w:rsidRDefault="00A93026" w:rsidP="00F940D1">
            <w:pPr>
              <w:spacing w:line="216" w:lineRule="auto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измерений</w:t>
            </w:r>
          </w:p>
        </w:tc>
        <w:tc>
          <w:tcPr>
            <w:tcW w:w="4678" w:type="dxa"/>
            <w:vMerge/>
            <w:vAlign w:val="center"/>
          </w:tcPr>
          <w:p w:rsidR="00A93026" w:rsidRPr="005E4BBC" w:rsidRDefault="00A93026" w:rsidP="00F940D1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  <w:tr w:rsidR="00A93026" w:rsidRPr="005E4BBC" w:rsidTr="00F940D1">
        <w:trPr>
          <w:cantSplit/>
          <w:trHeight w:val="20"/>
        </w:trPr>
        <w:tc>
          <w:tcPr>
            <w:tcW w:w="263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93026" w:rsidRPr="005E4BBC" w:rsidRDefault="00A93026" w:rsidP="00F940D1">
            <w:pPr>
              <w:spacing w:line="216" w:lineRule="auto"/>
              <w:rPr>
                <w:sz w:val="18"/>
                <w:szCs w:val="18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3026" w:rsidRPr="005E4BBC" w:rsidRDefault="00A93026" w:rsidP="00F940D1">
            <w:pPr>
              <w:spacing w:line="216" w:lineRule="auto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защиты</w:t>
            </w:r>
          </w:p>
        </w:tc>
        <w:tc>
          <w:tcPr>
            <w:tcW w:w="4678" w:type="dxa"/>
            <w:vMerge/>
            <w:vAlign w:val="center"/>
          </w:tcPr>
          <w:p w:rsidR="00A93026" w:rsidRPr="005E4BBC" w:rsidRDefault="00A93026" w:rsidP="00F940D1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  <w:tr w:rsidR="00A93026" w:rsidRPr="005E4BBC" w:rsidTr="00F940D1">
        <w:trPr>
          <w:cantSplit/>
          <w:trHeight w:val="20"/>
        </w:trPr>
        <w:tc>
          <w:tcPr>
            <w:tcW w:w="263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93026" w:rsidRPr="005E4BBC" w:rsidRDefault="00A93026" w:rsidP="00F940D1">
            <w:pPr>
              <w:spacing w:line="216" w:lineRule="auto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 xml:space="preserve">Класс точности вторичных обмоток, </w:t>
            </w:r>
          </w:p>
          <w:p w:rsidR="00A93026" w:rsidRPr="005E4BBC" w:rsidRDefault="00A93026" w:rsidP="00F940D1">
            <w:pPr>
              <w:spacing w:line="216" w:lineRule="auto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не ниже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3026" w:rsidRPr="005E4BBC" w:rsidRDefault="00A93026" w:rsidP="00F940D1">
            <w:pPr>
              <w:spacing w:line="216" w:lineRule="auto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 xml:space="preserve">учета </w:t>
            </w:r>
          </w:p>
        </w:tc>
        <w:tc>
          <w:tcPr>
            <w:tcW w:w="4678" w:type="dxa"/>
            <w:vMerge/>
            <w:vAlign w:val="center"/>
          </w:tcPr>
          <w:p w:rsidR="00A93026" w:rsidRPr="005E4BBC" w:rsidRDefault="00A93026" w:rsidP="00F940D1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  <w:tr w:rsidR="00A93026" w:rsidRPr="005E4BBC" w:rsidTr="00F940D1">
        <w:trPr>
          <w:cantSplit/>
          <w:trHeight w:val="20"/>
        </w:trPr>
        <w:tc>
          <w:tcPr>
            <w:tcW w:w="2635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93026" w:rsidRPr="005E4BBC" w:rsidRDefault="00A93026" w:rsidP="00F940D1">
            <w:pPr>
              <w:spacing w:line="216" w:lineRule="auto"/>
              <w:rPr>
                <w:sz w:val="18"/>
                <w:szCs w:val="18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3026" w:rsidRPr="005E4BBC" w:rsidRDefault="00A93026" w:rsidP="00F940D1">
            <w:pPr>
              <w:spacing w:line="216" w:lineRule="auto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 xml:space="preserve">измерений </w:t>
            </w:r>
          </w:p>
        </w:tc>
        <w:tc>
          <w:tcPr>
            <w:tcW w:w="4678" w:type="dxa"/>
            <w:vMerge/>
            <w:vAlign w:val="center"/>
          </w:tcPr>
          <w:p w:rsidR="00A93026" w:rsidRPr="005E4BBC" w:rsidRDefault="00A93026" w:rsidP="00F940D1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  <w:tr w:rsidR="00A93026" w:rsidRPr="005E4BBC" w:rsidTr="00F940D1">
        <w:trPr>
          <w:cantSplit/>
          <w:trHeight w:val="20"/>
        </w:trPr>
        <w:tc>
          <w:tcPr>
            <w:tcW w:w="263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93026" w:rsidRPr="005E4BBC" w:rsidRDefault="00A93026" w:rsidP="00F940D1">
            <w:pPr>
              <w:spacing w:line="216" w:lineRule="auto"/>
              <w:rPr>
                <w:sz w:val="18"/>
                <w:szCs w:val="18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3026" w:rsidRPr="005E4BBC" w:rsidRDefault="00A93026" w:rsidP="00F940D1">
            <w:pPr>
              <w:spacing w:line="216" w:lineRule="auto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защиты</w:t>
            </w:r>
          </w:p>
        </w:tc>
        <w:tc>
          <w:tcPr>
            <w:tcW w:w="4678" w:type="dxa"/>
            <w:vMerge/>
            <w:vAlign w:val="center"/>
          </w:tcPr>
          <w:p w:rsidR="00A93026" w:rsidRPr="005E4BBC" w:rsidRDefault="00A93026" w:rsidP="00F940D1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  <w:tr w:rsidR="00A93026" w:rsidRPr="005E4BBC" w:rsidTr="00F940D1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3026" w:rsidRPr="005E4BBC" w:rsidRDefault="00A93026" w:rsidP="00F940D1">
            <w:pPr>
              <w:spacing w:line="216" w:lineRule="auto"/>
              <w:rPr>
                <w:sz w:val="18"/>
                <w:szCs w:val="18"/>
                <w:vertAlign w:val="superscript"/>
              </w:rPr>
            </w:pPr>
            <w:r w:rsidRPr="005E4BBC">
              <w:rPr>
                <w:sz w:val="18"/>
                <w:szCs w:val="18"/>
              </w:rPr>
              <w:t>Коэффициент безопасности приборов в цепи измерительной обмотки, не более</w:t>
            </w:r>
          </w:p>
        </w:tc>
        <w:tc>
          <w:tcPr>
            <w:tcW w:w="4678" w:type="dxa"/>
            <w:vMerge w:val="restart"/>
            <w:vAlign w:val="center"/>
          </w:tcPr>
          <w:p w:rsidR="00A93026" w:rsidRPr="005E4BBC" w:rsidRDefault="00A93026" w:rsidP="00F940D1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5E4BBC">
              <w:rPr>
                <w:bCs/>
                <w:sz w:val="18"/>
                <w:szCs w:val="18"/>
              </w:rPr>
              <w:t>Согласно технических характеристик трансформаторов тока типа ТОЛ-СЭЩ-10-01-0,2S/0,5/10Р -5/10/15 -300/5 или аналога</w:t>
            </w:r>
          </w:p>
        </w:tc>
      </w:tr>
      <w:tr w:rsidR="00A93026" w:rsidRPr="005E4BBC" w:rsidTr="00F940D1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3026" w:rsidRPr="005E4BBC" w:rsidRDefault="00A93026" w:rsidP="00F940D1">
            <w:pPr>
              <w:spacing w:line="216" w:lineRule="auto"/>
              <w:rPr>
                <w:sz w:val="18"/>
                <w:szCs w:val="18"/>
                <w:vertAlign w:val="superscript"/>
              </w:rPr>
            </w:pPr>
            <w:r w:rsidRPr="005E4BBC">
              <w:rPr>
                <w:sz w:val="18"/>
                <w:szCs w:val="18"/>
              </w:rPr>
              <w:t>Номинальная предельная кратность обмоток   для защиты, не менее</w:t>
            </w:r>
          </w:p>
        </w:tc>
        <w:tc>
          <w:tcPr>
            <w:tcW w:w="4678" w:type="dxa"/>
            <w:vMerge/>
            <w:vAlign w:val="center"/>
          </w:tcPr>
          <w:p w:rsidR="00A93026" w:rsidRPr="005E4BBC" w:rsidRDefault="00A93026" w:rsidP="00F940D1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  <w:tr w:rsidR="00A93026" w:rsidRPr="005E4BBC" w:rsidTr="00F940D1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3026" w:rsidRPr="005E4BBC" w:rsidRDefault="00A93026" w:rsidP="00F940D1">
            <w:pPr>
              <w:spacing w:line="216" w:lineRule="auto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Климатическое исполнение и категория размещения по ГОСТ 15150</w:t>
            </w:r>
          </w:p>
        </w:tc>
        <w:tc>
          <w:tcPr>
            <w:tcW w:w="4678" w:type="dxa"/>
            <w:vMerge/>
            <w:vAlign w:val="center"/>
          </w:tcPr>
          <w:p w:rsidR="00A93026" w:rsidRPr="005E4BBC" w:rsidRDefault="00A93026" w:rsidP="00F940D1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  <w:tr w:rsidR="00A93026" w:rsidRPr="005E4BBC" w:rsidTr="00F940D1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3026" w:rsidRPr="005E4BBC" w:rsidRDefault="00A93026" w:rsidP="00F940D1">
            <w:pPr>
              <w:spacing w:line="216" w:lineRule="auto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Высота установки над уровнем моря, не более</w:t>
            </w:r>
          </w:p>
        </w:tc>
        <w:tc>
          <w:tcPr>
            <w:tcW w:w="4678" w:type="dxa"/>
            <w:vAlign w:val="center"/>
          </w:tcPr>
          <w:p w:rsidR="00A93026" w:rsidRPr="005E4BBC" w:rsidRDefault="00A93026" w:rsidP="00F940D1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1000</w:t>
            </w:r>
          </w:p>
        </w:tc>
      </w:tr>
      <w:tr w:rsidR="00A93026" w:rsidRPr="005E4BBC" w:rsidTr="00F940D1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3026" w:rsidRPr="005E4BBC" w:rsidRDefault="00A93026" w:rsidP="00F940D1">
            <w:pPr>
              <w:spacing w:line="216" w:lineRule="auto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Вид внутренней изоляции</w:t>
            </w:r>
          </w:p>
        </w:tc>
        <w:tc>
          <w:tcPr>
            <w:tcW w:w="4678" w:type="dxa"/>
            <w:vAlign w:val="center"/>
          </w:tcPr>
          <w:p w:rsidR="00A93026" w:rsidRPr="005E4BBC" w:rsidRDefault="00A93026" w:rsidP="00F940D1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Литая</w:t>
            </w:r>
          </w:p>
        </w:tc>
      </w:tr>
      <w:tr w:rsidR="00A93026" w:rsidRPr="005E4BBC" w:rsidTr="00F940D1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3026" w:rsidRPr="005E4BBC" w:rsidRDefault="00A93026" w:rsidP="00F940D1">
            <w:pPr>
              <w:spacing w:line="216" w:lineRule="auto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Тип внешней изоляции</w:t>
            </w:r>
          </w:p>
        </w:tc>
        <w:tc>
          <w:tcPr>
            <w:tcW w:w="4678" w:type="dxa"/>
            <w:vAlign w:val="center"/>
          </w:tcPr>
          <w:p w:rsidR="00A93026" w:rsidRPr="005E4BBC" w:rsidRDefault="00A93026" w:rsidP="00F940D1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Полимер</w:t>
            </w:r>
          </w:p>
        </w:tc>
      </w:tr>
      <w:tr w:rsidR="00A93026" w:rsidRPr="005E4BBC" w:rsidTr="00F940D1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3026" w:rsidRPr="005E4BBC" w:rsidRDefault="00A93026" w:rsidP="00F940D1">
            <w:pPr>
              <w:spacing w:line="216" w:lineRule="auto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Требования к изоляция по ГОСТ 1516.3-96</w:t>
            </w:r>
          </w:p>
        </w:tc>
        <w:tc>
          <w:tcPr>
            <w:tcW w:w="4678" w:type="dxa"/>
            <w:vAlign w:val="center"/>
          </w:tcPr>
          <w:p w:rsidR="00A93026" w:rsidRPr="005E4BBC" w:rsidRDefault="00A93026" w:rsidP="00F940D1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Нормальная, уровень «б»/«а»</w:t>
            </w:r>
          </w:p>
        </w:tc>
      </w:tr>
      <w:tr w:rsidR="00A93026" w:rsidRPr="005E4BBC" w:rsidTr="00F940D1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3026" w:rsidRPr="005E4BBC" w:rsidRDefault="00A93026" w:rsidP="00F940D1">
            <w:pPr>
              <w:spacing w:line="216" w:lineRule="auto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Класс нагревостойкости изоляции по ГОСТ 8865-93, не менее</w:t>
            </w:r>
          </w:p>
        </w:tc>
        <w:tc>
          <w:tcPr>
            <w:tcW w:w="4678" w:type="dxa"/>
            <w:vAlign w:val="center"/>
          </w:tcPr>
          <w:p w:rsidR="00A93026" w:rsidRPr="005E4BBC" w:rsidRDefault="00A93026" w:rsidP="00F940D1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«В»</w:t>
            </w:r>
          </w:p>
        </w:tc>
      </w:tr>
      <w:tr w:rsidR="00A93026" w:rsidRPr="005E4BBC" w:rsidTr="00F940D1">
        <w:trPr>
          <w:cantSplit/>
          <w:trHeight w:val="20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3026" w:rsidRPr="005E4BBC" w:rsidRDefault="00A93026" w:rsidP="00F940D1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5E4BBC">
              <w:rPr>
                <w:b/>
                <w:sz w:val="18"/>
                <w:szCs w:val="18"/>
              </w:rPr>
              <w:t>Дополнительные условия (требования)</w:t>
            </w:r>
          </w:p>
        </w:tc>
      </w:tr>
      <w:tr w:rsidR="00A93026" w:rsidRPr="005E4BBC" w:rsidTr="00F940D1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3026" w:rsidRPr="005E4BBC" w:rsidRDefault="00A93026" w:rsidP="00F940D1">
            <w:pPr>
              <w:spacing w:line="216" w:lineRule="auto"/>
              <w:rPr>
                <w:sz w:val="18"/>
                <w:szCs w:val="18"/>
                <w:vertAlign w:val="superscript"/>
              </w:rPr>
            </w:pPr>
            <w:r w:rsidRPr="005E4BBC">
              <w:rPr>
                <w:sz w:val="18"/>
                <w:szCs w:val="18"/>
              </w:rPr>
              <w:t>Длина, мм, не более</w:t>
            </w:r>
          </w:p>
        </w:tc>
        <w:tc>
          <w:tcPr>
            <w:tcW w:w="4678" w:type="dxa"/>
            <w:vMerge w:val="restart"/>
            <w:vAlign w:val="center"/>
          </w:tcPr>
          <w:p w:rsidR="00A93026" w:rsidRPr="005E4BBC" w:rsidRDefault="00A93026" w:rsidP="00F940D1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5E4BBC">
              <w:rPr>
                <w:bCs/>
                <w:sz w:val="18"/>
                <w:szCs w:val="18"/>
              </w:rPr>
              <w:t>Согласно технических характеристик трансформаторов тока типа ТОЛ-СЭЩ-10-01-0,2S/0,5/10Р -5/10/15 -300/5 или аналога</w:t>
            </w:r>
          </w:p>
        </w:tc>
      </w:tr>
      <w:tr w:rsidR="00A93026" w:rsidRPr="005E4BBC" w:rsidTr="00F940D1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3026" w:rsidRPr="005E4BBC" w:rsidRDefault="00A93026" w:rsidP="00F940D1">
            <w:pPr>
              <w:spacing w:line="216" w:lineRule="auto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Ширина, мм, не более</w:t>
            </w:r>
          </w:p>
        </w:tc>
        <w:tc>
          <w:tcPr>
            <w:tcW w:w="4678" w:type="dxa"/>
            <w:vMerge/>
            <w:vAlign w:val="center"/>
          </w:tcPr>
          <w:p w:rsidR="00A93026" w:rsidRPr="005E4BBC" w:rsidRDefault="00A93026" w:rsidP="00F940D1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  <w:tr w:rsidR="00A93026" w:rsidRPr="005E4BBC" w:rsidTr="00F940D1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3026" w:rsidRPr="005E4BBC" w:rsidRDefault="00A93026" w:rsidP="00F940D1">
            <w:pPr>
              <w:spacing w:line="216" w:lineRule="auto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Высота, мм, не более</w:t>
            </w:r>
          </w:p>
        </w:tc>
        <w:tc>
          <w:tcPr>
            <w:tcW w:w="4678" w:type="dxa"/>
            <w:vMerge/>
            <w:vAlign w:val="center"/>
          </w:tcPr>
          <w:p w:rsidR="00A93026" w:rsidRPr="005E4BBC" w:rsidRDefault="00A93026" w:rsidP="00F940D1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  <w:tr w:rsidR="00A93026" w:rsidRPr="005E4BBC" w:rsidTr="00F940D1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3026" w:rsidRPr="005E4BBC" w:rsidRDefault="00A93026" w:rsidP="00F940D1">
            <w:pPr>
              <w:widowControl w:val="0"/>
              <w:spacing w:line="216" w:lineRule="auto"/>
              <w:ind w:right="33"/>
              <w:jc w:val="both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 xml:space="preserve">Наличие продукции в официальных отраслевых реестрах отечественной продукции, опубликованных на информационных ресурсах Минпромторга России </w:t>
            </w:r>
          </w:p>
        </w:tc>
        <w:tc>
          <w:tcPr>
            <w:tcW w:w="4678" w:type="dxa"/>
            <w:vAlign w:val="center"/>
          </w:tcPr>
          <w:p w:rsidR="00A93026" w:rsidRPr="005E4BBC" w:rsidRDefault="00A93026" w:rsidP="00F940D1">
            <w:pPr>
              <w:widowControl w:val="0"/>
              <w:spacing w:line="216" w:lineRule="auto"/>
              <w:ind w:left="-108" w:right="-108"/>
              <w:jc w:val="center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Да, привести ссылку на позицию в реестре</w:t>
            </w:r>
          </w:p>
        </w:tc>
      </w:tr>
      <w:tr w:rsidR="00A93026" w:rsidRPr="0057367F" w:rsidTr="00F940D1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026" w:rsidRPr="005E4BBC" w:rsidRDefault="00A93026" w:rsidP="00F940D1">
            <w:pPr>
              <w:widowControl w:val="0"/>
              <w:spacing w:line="216" w:lineRule="auto"/>
              <w:ind w:right="33"/>
              <w:jc w:val="both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Защита от несанкционированного доступа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026" w:rsidRPr="0057367F" w:rsidRDefault="00A93026" w:rsidP="00F940D1">
            <w:pPr>
              <w:widowControl w:val="0"/>
              <w:spacing w:line="216" w:lineRule="auto"/>
              <w:ind w:right="34"/>
              <w:jc w:val="center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Прозрачная клеммная крышка выводов вторичных цепей с возможностью опломбирования</w:t>
            </w:r>
          </w:p>
        </w:tc>
      </w:tr>
    </w:tbl>
    <w:p w:rsidR="00A93026" w:rsidRPr="0057367F" w:rsidRDefault="00A93026" w:rsidP="00A93026">
      <w:pPr>
        <w:tabs>
          <w:tab w:val="left" w:pos="1418"/>
          <w:tab w:val="left" w:pos="1701"/>
        </w:tabs>
        <w:spacing w:line="204" w:lineRule="auto"/>
        <w:ind w:left="720" w:hanging="720"/>
        <w:jc w:val="both"/>
        <w:rPr>
          <w:bCs/>
          <w:iCs/>
          <w:sz w:val="10"/>
          <w:szCs w:val="10"/>
        </w:rPr>
      </w:pPr>
    </w:p>
    <w:p w:rsidR="00A93026" w:rsidRPr="00C304BA" w:rsidRDefault="00A93026" w:rsidP="00A93026">
      <w:pPr>
        <w:pStyle w:val="26"/>
        <w:tabs>
          <w:tab w:val="left" w:pos="993"/>
        </w:tabs>
        <w:spacing w:line="204" w:lineRule="auto"/>
        <w:ind w:left="0" w:firstLine="567"/>
        <w:jc w:val="both"/>
        <w:rPr>
          <w:szCs w:val="22"/>
        </w:rPr>
      </w:pPr>
      <w:r w:rsidRPr="00C304BA">
        <w:rPr>
          <w:szCs w:val="22"/>
        </w:rPr>
        <w:t>Общие тр</w:t>
      </w:r>
      <w:r>
        <w:rPr>
          <w:szCs w:val="22"/>
        </w:rPr>
        <w:t>ебования к трансформаторам тока</w:t>
      </w:r>
      <w:r w:rsidRPr="00C304BA">
        <w:rPr>
          <w:szCs w:val="22"/>
        </w:rPr>
        <w:t>:</w:t>
      </w:r>
    </w:p>
    <w:p w:rsidR="00A93026" w:rsidRPr="00C304BA" w:rsidRDefault="00A93026" w:rsidP="00A93026">
      <w:pPr>
        <w:pStyle w:val="26"/>
        <w:numPr>
          <w:ilvl w:val="0"/>
          <w:numId w:val="26"/>
        </w:numPr>
        <w:tabs>
          <w:tab w:val="left" w:pos="851"/>
        </w:tabs>
        <w:spacing w:line="204" w:lineRule="auto"/>
        <w:ind w:left="0" w:firstLine="567"/>
        <w:jc w:val="both"/>
        <w:rPr>
          <w:szCs w:val="22"/>
        </w:rPr>
      </w:pPr>
      <w:r w:rsidRPr="00C304BA">
        <w:rPr>
          <w:szCs w:val="22"/>
        </w:rPr>
        <w:t>средний срок службы не менее 30 лет;</w:t>
      </w:r>
    </w:p>
    <w:p w:rsidR="00A93026" w:rsidRPr="00C304BA" w:rsidRDefault="00A93026" w:rsidP="00A93026">
      <w:pPr>
        <w:pStyle w:val="26"/>
        <w:numPr>
          <w:ilvl w:val="0"/>
          <w:numId w:val="26"/>
        </w:numPr>
        <w:tabs>
          <w:tab w:val="left" w:pos="851"/>
        </w:tabs>
        <w:spacing w:line="204" w:lineRule="auto"/>
        <w:ind w:left="0" w:firstLine="567"/>
        <w:jc w:val="both"/>
        <w:rPr>
          <w:szCs w:val="22"/>
        </w:rPr>
      </w:pPr>
      <w:r w:rsidRPr="00C304BA">
        <w:rPr>
          <w:szCs w:val="22"/>
        </w:rPr>
        <w:t>гарантийный срок не менее 5 лет;</w:t>
      </w:r>
    </w:p>
    <w:p w:rsidR="00A93026" w:rsidRPr="00C304BA" w:rsidRDefault="00A93026" w:rsidP="00A93026">
      <w:pPr>
        <w:pStyle w:val="26"/>
        <w:numPr>
          <w:ilvl w:val="0"/>
          <w:numId w:val="26"/>
        </w:numPr>
        <w:tabs>
          <w:tab w:val="left" w:pos="851"/>
        </w:tabs>
        <w:spacing w:line="204" w:lineRule="auto"/>
        <w:ind w:left="0" w:firstLine="567"/>
        <w:jc w:val="both"/>
        <w:rPr>
          <w:szCs w:val="22"/>
        </w:rPr>
      </w:pPr>
      <w:r w:rsidRPr="00C304BA">
        <w:rPr>
          <w:szCs w:val="22"/>
        </w:rPr>
        <w:t>соответствие ГОСТ 7746-20</w:t>
      </w:r>
      <w:r w:rsidRPr="00C304BA">
        <w:rPr>
          <w:szCs w:val="22"/>
          <w:lang w:val="en-US"/>
        </w:rPr>
        <w:t>15</w:t>
      </w:r>
      <w:r w:rsidRPr="00C304BA">
        <w:rPr>
          <w:szCs w:val="22"/>
        </w:rPr>
        <w:t>;</w:t>
      </w:r>
    </w:p>
    <w:p w:rsidR="00A93026" w:rsidRPr="00C304BA" w:rsidRDefault="00A93026" w:rsidP="00A93026">
      <w:pPr>
        <w:pStyle w:val="26"/>
        <w:numPr>
          <w:ilvl w:val="0"/>
          <w:numId w:val="26"/>
        </w:numPr>
        <w:tabs>
          <w:tab w:val="left" w:pos="851"/>
        </w:tabs>
        <w:spacing w:line="204" w:lineRule="auto"/>
        <w:ind w:left="0" w:firstLine="567"/>
        <w:jc w:val="both"/>
        <w:rPr>
          <w:szCs w:val="22"/>
        </w:rPr>
      </w:pPr>
      <w:r w:rsidRPr="00C304BA">
        <w:rPr>
          <w:szCs w:val="22"/>
        </w:rPr>
        <w:t>внесение в федеральный информационный фонд по обеспечению единства измерений РФ, действительный сертификат/свидетельство об утверждении типа СИ;</w:t>
      </w:r>
    </w:p>
    <w:p w:rsidR="00A93026" w:rsidRPr="00C304BA" w:rsidRDefault="00A93026" w:rsidP="00A93026">
      <w:pPr>
        <w:pStyle w:val="26"/>
        <w:numPr>
          <w:ilvl w:val="0"/>
          <w:numId w:val="26"/>
        </w:numPr>
        <w:tabs>
          <w:tab w:val="left" w:pos="851"/>
        </w:tabs>
        <w:spacing w:line="204" w:lineRule="auto"/>
        <w:ind w:left="0" w:firstLine="567"/>
        <w:jc w:val="both"/>
        <w:rPr>
          <w:szCs w:val="22"/>
        </w:rPr>
      </w:pPr>
      <w:r w:rsidRPr="00C304BA">
        <w:rPr>
          <w:szCs w:val="22"/>
        </w:rPr>
        <w:t>наличие сертификата;</w:t>
      </w:r>
    </w:p>
    <w:p w:rsidR="00A93026" w:rsidRPr="00C304BA" w:rsidRDefault="00A93026" w:rsidP="00A93026">
      <w:pPr>
        <w:pStyle w:val="26"/>
        <w:numPr>
          <w:ilvl w:val="0"/>
          <w:numId w:val="26"/>
        </w:numPr>
        <w:tabs>
          <w:tab w:val="left" w:pos="851"/>
        </w:tabs>
        <w:spacing w:line="204" w:lineRule="auto"/>
        <w:ind w:left="0" w:firstLine="567"/>
        <w:jc w:val="both"/>
        <w:rPr>
          <w:szCs w:val="22"/>
        </w:rPr>
      </w:pPr>
      <w:r w:rsidRPr="00C304BA">
        <w:rPr>
          <w:szCs w:val="22"/>
        </w:rPr>
        <w:t>возможность надежного пломбирования выводов вторичной обмотки ТТ индикаторными наклейками или роторными пломбами с возможностью визуального контроля состояния опломбированных контактных соединений с измерительными цепями (наличие прозрачных защитных крышек с проушинами под пломбировочную леску);</w:t>
      </w:r>
    </w:p>
    <w:p w:rsidR="00A93026" w:rsidRPr="00C304BA" w:rsidRDefault="00A93026" w:rsidP="00A93026">
      <w:pPr>
        <w:pStyle w:val="26"/>
        <w:numPr>
          <w:ilvl w:val="0"/>
          <w:numId w:val="26"/>
        </w:numPr>
        <w:tabs>
          <w:tab w:val="left" w:pos="851"/>
        </w:tabs>
        <w:spacing w:line="204" w:lineRule="auto"/>
        <w:ind w:left="0" w:firstLine="567"/>
        <w:jc w:val="both"/>
        <w:rPr>
          <w:szCs w:val="22"/>
        </w:rPr>
      </w:pPr>
      <w:r w:rsidRPr="00C304BA">
        <w:rPr>
          <w:szCs w:val="22"/>
        </w:rPr>
        <w:t>наличие действующего свидетельства о поверке.</w:t>
      </w:r>
    </w:p>
    <w:p w:rsidR="00A93026" w:rsidRPr="00DB3A15" w:rsidRDefault="00A93026" w:rsidP="00A93026">
      <w:pPr>
        <w:pStyle w:val="a5"/>
        <w:tabs>
          <w:tab w:val="left" w:pos="0"/>
          <w:tab w:val="left" w:pos="426"/>
          <w:tab w:val="left" w:pos="993"/>
        </w:tabs>
        <w:spacing w:line="204" w:lineRule="auto"/>
        <w:ind w:left="567"/>
        <w:jc w:val="both"/>
        <w:rPr>
          <w:sz w:val="10"/>
          <w:szCs w:val="10"/>
        </w:rPr>
      </w:pPr>
    </w:p>
    <w:p w:rsidR="00A93026" w:rsidRPr="00BE423D" w:rsidRDefault="00A93026" w:rsidP="00A93026">
      <w:pPr>
        <w:pStyle w:val="aff3"/>
        <w:tabs>
          <w:tab w:val="left" w:pos="1134"/>
          <w:tab w:val="left" w:pos="1276"/>
          <w:tab w:val="num" w:pos="3998"/>
        </w:tabs>
        <w:spacing w:line="204" w:lineRule="auto"/>
        <w:ind w:left="567" w:firstLine="0"/>
        <w:jc w:val="both"/>
        <w:rPr>
          <w:b/>
          <w:sz w:val="20"/>
        </w:rPr>
      </w:pPr>
      <w:r w:rsidRPr="00BE423D">
        <w:rPr>
          <w:b/>
          <w:sz w:val="20"/>
        </w:rPr>
        <w:t>3. Требования к проведению работ.</w:t>
      </w:r>
    </w:p>
    <w:p w:rsidR="00A93026" w:rsidRPr="00BE423D" w:rsidRDefault="00A93026" w:rsidP="00A93026">
      <w:pPr>
        <w:pStyle w:val="aff3"/>
        <w:tabs>
          <w:tab w:val="left" w:pos="1134"/>
        </w:tabs>
        <w:spacing w:line="204" w:lineRule="auto"/>
        <w:ind w:left="0" w:firstLine="567"/>
        <w:jc w:val="both"/>
        <w:rPr>
          <w:bCs/>
          <w:iCs/>
          <w:sz w:val="20"/>
        </w:rPr>
      </w:pPr>
      <w:r w:rsidRPr="00BE423D">
        <w:rPr>
          <w:bCs/>
          <w:iCs/>
          <w:sz w:val="20"/>
        </w:rPr>
        <w:t>3.1. Последовательность проведения работ:</w:t>
      </w:r>
    </w:p>
    <w:p w:rsidR="00A93026" w:rsidRPr="00BE423D" w:rsidRDefault="00A93026" w:rsidP="00A93026">
      <w:pPr>
        <w:pStyle w:val="a5"/>
        <w:tabs>
          <w:tab w:val="left" w:pos="1134"/>
        </w:tabs>
        <w:spacing w:line="204" w:lineRule="auto"/>
        <w:ind w:left="0" w:firstLine="567"/>
        <w:jc w:val="both"/>
        <w:rPr>
          <w:bCs/>
          <w:iCs/>
        </w:rPr>
      </w:pPr>
      <w:r w:rsidRPr="00BE423D">
        <w:rPr>
          <w:bCs/>
          <w:iCs/>
        </w:rPr>
        <w:t>3.1.1. Подготовительные работы и поставка оборудования.</w:t>
      </w:r>
    </w:p>
    <w:p w:rsidR="00A93026" w:rsidRPr="00BE423D" w:rsidRDefault="00A93026" w:rsidP="00A93026">
      <w:pPr>
        <w:pStyle w:val="a5"/>
        <w:tabs>
          <w:tab w:val="left" w:pos="1134"/>
        </w:tabs>
        <w:spacing w:line="204" w:lineRule="auto"/>
        <w:ind w:left="0" w:firstLine="567"/>
        <w:jc w:val="both"/>
        <w:rPr>
          <w:bCs/>
          <w:iCs/>
        </w:rPr>
      </w:pPr>
      <w:r w:rsidRPr="00BE423D">
        <w:rPr>
          <w:bCs/>
          <w:iCs/>
        </w:rPr>
        <w:t>3.1.2. Проведение монтажных работ.</w:t>
      </w:r>
    </w:p>
    <w:p w:rsidR="00A93026" w:rsidRPr="00BE423D" w:rsidRDefault="00A93026" w:rsidP="00A93026">
      <w:pPr>
        <w:pStyle w:val="a5"/>
        <w:tabs>
          <w:tab w:val="left" w:pos="1134"/>
        </w:tabs>
        <w:spacing w:line="204" w:lineRule="auto"/>
        <w:ind w:left="0" w:firstLine="567"/>
        <w:jc w:val="both"/>
        <w:rPr>
          <w:bCs/>
          <w:iCs/>
        </w:rPr>
      </w:pPr>
      <w:r w:rsidRPr="00BE423D">
        <w:rPr>
          <w:bCs/>
          <w:iCs/>
        </w:rPr>
        <w:t>3.1.3. Проведение пусконаладочных работ.</w:t>
      </w:r>
    </w:p>
    <w:p w:rsidR="00A93026" w:rsidRPr="00BE423D" w:rsidRDefault="00A93026" w:rsidP="00A93026">
      <w:pPr>
        <w:pStyle w:val="aff3"/>
        <w:tabs>
          <w:tab w:val="left" w:pos="1134"/>
        </w:tabs>
        <w:spacing w:line="204" w:lineRule="auto"/>
        <w:ind w:left="567" w:firstLine="0"/>
        <w:jc w:val="both"/>
        <w:rPr>
          <w:bCs/>
          <w:iCs/>
          <w:sz w:val="20"/>
        </w:rPr>
      </w:pPr>
      <w:r w:rsidRPr="00BE423D">
        <w:rPr>
          <w:bCs/>
          <w:iCs/>
          <w:sz w:val="20"/>
        </w:rPr>
        <w:t>3.2. Основные требования при производстве работ:</w:t>
      </w:r>
    </w:p>
    <w:p w:rsidR="00A93026" w:rsidRPr="00BE423D" w:rsidRDefault="00A93026" w:rsidP="00A93026">
      <w:pPr>
        <w:pStyle w:val="a5"/>
        <w:tabs>
          <w:tab w:val="left" w:pos="1134"/>
        </w:tabs>
        <w:spacing w:line="204" w:lineRule="auto"/>
        <w:ind w:left="0" w:firstLine="567"/>
        <w:jc w:val="both"/>
        <w:rPr>
          <w:bCs/>
          <w:iCs/>
        </w:rPr>
      </w:pPr>
      <w:r w:rsidRPr="00BE423D">
        <w:rPr>
          <w:bCs/>
          <w:iCs/>
        </w:rPr>
        <w:t>3.2.1. Комплектация материалами, необходимыми для выполнения работ.</w:t>
      </w:r>
    </w:p>
    <w:p w:rsidR="00A93026" w:rsidRPr="00BE423D" w:rsidRDefault="00A93026" w:rsidP="00A93026">
      <w:pPr>
        <w:pStyle w:val="a5"/>
        <w:tabs>
          <w:tab w:val="left" w:pos="1134"/>
        </w:tabs>
        <w:spacing w:line="204" w:lineRule="auto"/>
        <w:ind w:left="0" w:firstLine="567"/>
        <w:jc w:val="both"/>
        <w:rPr>
          <w:bCs/>
          <w:iCs/>
        </w:rPr>
      </w:pPr>
      <w:r w:rsidRPr="00BE423D">
        <w:rPr>
          <w:bCs/>
          <w:iCs/>
        </w:rPr>
        <w:t>3.2.2. 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A93026" w:rsidRPr="00BE423D" w:rsidRDefault="00A93026" w:rsidP="00A93026">
      <w:pPr>
        <w:pStyle w:val="a5"/>
        <w:tabs>
          <w:tab w:val="left" w:pos="1134"/>
        </w:tabs>
        <w:spacing w:line="204" w:lineRule="auto"/>
        <w:ind w:left="0" w:firstLine="567"/>
        <w:jc w:val="both"/>
        <w:rPr>
          <w:bCs/>
          <w:iCs/>
        </w:rPr>
      </w:pPr>
      <w:r w:rsidRPr="00BE423D">
        <w:rPr>
          <w:bCs/>
          <w:iCs/>
        </w:rPr>
        <w:t>3.2.3. Закупка и поставка оборудования и материалов, предусмотренных РД и согласованных Заказчиком, необходимых для производства работ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A93026" w:rsidRPr="00BE423D" w:rsidRDefault="00A93026" w:rsidP="00A93026">
      <w:pPr>
        <w:pStyle w:val="a5"/>
        <w:tabs>
          <w:tab w:val="left" w:pos="1134"/>
        </w:tabs>
        <w:spacing w:line="204" w:lineRule="auto"/>
        <w:ind w:left="0" w:firstLine="567"/>
        <w:jc w:val="both"/>
        <w:rPr>
          <w:bCs/>
          <w:iCs/>
        </w:rPr>
      </w:pPr>
      <w:r w:rsidRPr="00BE423D">
        <w:rPr>
          <w:bCs/>
          <w:iCs/>
        </w:rPr>
        <w:t>3.2.4. Выполнение всех необходимых согласований, возникающих в процессе производства работ.</w:t>
      </w:r>
    </w:p>
    <w:p w:rsidR="00A93026" w:rsidRPr="00BE423D" w:rsidRDefault="00A93026" w:rsidP="00A93026">
      <w:pPr>
        <w:pStyle w:val="a5"/>
        <w:tabs>
          <w:tab w:val="left" w:pos="1276"/>
        </w:tabs>
        <w:spacing w:line="204" w:lineRule="auto"/>
        <w:ind w:left="0" w:firstLine="567"/>
        <w:jc w:val="both"/>
        <w:rPr>
          <w:bCs/>
          <w:iCs/>
        </w:rPr>
      </w:pPr>
      <w:r w:rsidRPr="00BE423D">
        <w:rPr>
          <w:bCs/>
          <w:iCs/>
        </w:rPr>
        <w:t>3.2.5. При необходимости оформление исполнительной документации в соответствии с НТД, передача ее Заказчику.</w:t>
      </w:r>
    </w:p>
    <w:p w:rsidR="00A93026" w:rsidRPr="00BE423D" w:rsidRDefault="00A93026" w:rsidP="00A93026">
      <w:pPr>
        <w:pStyle w:val="a5"/>
        <w:tabs>
          <w:tab w:val="left" w:pos="1276"/>
        </w:tabs>
        <w:spacing w:line="204" w:lineRule="auto"/>
        <w:ind w:left="0" w:firstLine="567"/>
        <w:jc w:val="both"/>
        <w:rPr>
          <w:bCs/>
          <w:iCs/>
        </w:rPr>
      </w:pPr>
      <w:r w:rsidRPr="00BE423D">
        <w:rPr>
          <w:bCs/>
          <w:iCs/>
        </w:rPr>
        <w:t xml:space="preserve">3.2.6. </w:t>
      </w:r>
      <w:r w:rsidRPr="00BE423D">
        <w:t xml:space="preserve">После утверждения Заказчиком исполнительной документации, подготовить и передать Заказчику в электронном виде в формате </w:t>
      </w:r>
      <w:r w:rsidRPr="00BE423D">
        <w:rPr>
          <w:lang w:val="en-US"/>
        </w:rPr>
        <w:t>PDF</w:t>
      </w:r>
      <w:r w:rsidRPr="00BE423D">
        <w:t xml:space="preserve"> в полном объёме утверждённую Заказчиком исполнительную документацию</w:t>
      </w:r>
      <w:r w:rsidRPr="00BE423D">
        <w:rPr>
          <w:iCs/>
        </w:rPr>
        <w:t>.</w:t>
      </w:r>
    </w:p>
    <w:p w:rsidR="00A93026" w:rsidRPr="00BE423D" w:rsidRDefault="00A93026" w:rsidP="00A93026">
      <w:pPr>
        <w:pStyle w:val="a5"/>
        <w:tabs>
          <w:tab w:val="left" w:pos="1276"/>
        </w:tabs>
        <w:spacing w:line="204" w:lineRule="auto"/>
        <w:ind w:left="0" w:firstLine="567"/>
        <w:jc w:val="both"/>
        <w:rPr>
          <w:bCs/>
          <w:iCs/>
        </w:rPr>
      </w:pPr>
      <w:r w:rsidRPr="00BE423D">
        <w:rPr>
          <w:bCs/>
          <w:iCs/>
        </w:rPr>
        <w:t>3.2.7. Представление необходимых документов для оформления ввода объекта в эксплуатацию Заказчиком по завершении работ.</w:t>
      </w:r>
    </w:p>
    <w:p w:rsidR="00A93026" w:rsidRPr="00BE423D" w:rsidRDefault="00A93026" w:rsidP="00A93026">
      <w:pPr>
        <w:pStyle w:val="aff3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0"/>
        </w:rPr>
      </w:pPr>
    </w:p>
    <w:p w:rsidR="00A93026" w:rsidRPr="00BE423D" w:rsidRDefault="00A93026" w:rsidP="00A93026">
      <w:pPr>
        <w:pStyle w:val="aff3"/>
        <w:tabs>
          <w:tab w:val="left" w:pos="851"/>
          <w:tab w:val="left" w:pos="1134"/>
          <w:tab w:val="left" w:pos="1276"/>
        </w:tabs>
        <w:spacing w:line="204" w:lineRule="auto"/>
        <w:ind w:left="567" w:firstLine="0"/>
        <w:jc w:val="both"/>
        <w:rPr>
          <w:sz w:val="20"/>
        </w:rPr>
      </w:pPr>
      <w:r w:rsidRPr="00BE423D">
        <w:rPr>
          <w:b/>
          <w:sz w:val="20"/>
        </w:rPr>
        <w:t>4. Требования к подрядной организации.</w:t>
      </w:r>
    </w:p>
    <w:p w:rsidR="00A93026" w:rsidRPr="00BE423D" w:rsidRDefault="00A93026" w:rsidP="00A93026">
      <w:pPr>
        <w:pStyle w:val="aff3"/>
        <w:tabs>
          <w:tab w:val="left" w:pos="993"/>
        </w:tabs>
        <w:spacing w:line="204" w:lineRule="auto"/>
        <w:ind w:left="0" w:firstLine="567"/>
        <w:jc w:val="both"/>
        <w:rPr>
          <w:sz w:val="20"/>
        </w:rPr>
      </w:pPr>
      <w:r w:rsidRPr="00BE423D">
        <w:rPr>
          <w:sz w:val="20"/>
        </w:rPr>
        <w:lastRenderedPageBreak/>
        <w:t>Подрядная организация должна быть членом саморегулируемой организации в области строительства, соответствующей виду выполняемых работ согласно ТЗ.</w:t>
      </w:r>
    </w:p>
    <w:p w:rsidR="00A93026" w:rsidRPr="00BE423D" w:rsidRDefault="00A93026" w:rsidP="00A93026">
      <w:pPr>
        <w:pStyle w:val="aff3"/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0"/>
        </w:rPr>
      </w:pPr>
    </w:p>
    <w:p w:rsidR="00A93026" w:rsidRPr="00BE423D" w:rsidRDefault="00A93026" w:rsidP="00A93026">
      <w:pPr>
        <w:pStyle w:val="aff3"/>
        <w:tabs>
          <w:tab w:val="left" w:pos="851"/>
          <w:tab w:val="left" w:pos="1134"/>
          <w:tab w:val="left" w:pos="1276"/>
        </w:tabs>
        <w:spacing w:line="204" w:lineRule="auto"/>
        <w:ind w:left="567" w:firstLine="0"/>
        <w:jc w:val="both"/>
        <w:rPr>
          <w:b/>
          <w:sz w:val="20"/>
        </w:rPr>
      </w:pPr>
      <w:r w:rsidRPr="00BE423D">
        <w:rPr>
          <w:b/>
          <w:sz w:val="20"/>
        </w:rPr>
        <w:t>5. Гарантийные обязательства.</w:t>
      </w:r>
    </w:p>
    <w:p w:rsidR="00A93026" w:rsidRPr="00BE423D" w:rsidRDefault="00A93026" w:rsidP="00A93026">
      <w:pPr>
        <w:pStyle w:val="aff3"/>
        <w:tabs>
          <w:tab w:val="left" w:pos="993"/>
        </w:tabs>
        <w:spacing w:line="204" w:lineRule="auto"/>
        <w:ind w:left="0" w:firstLine="567"/>
        <w:jc w:val="both"/>
        <w:rPr>
          <w:bCs/>
          <w:iCs/>
          <w:sz w:val="20"/>
        </w:rPr>
      </w:pPr>
      <w:r w:rsidRPr="00BE423D">
        <w:rPr>
          <w:bCs/>
          <w:iCs/>
          <w:sz w:val="20"/>
        </w:rPr>
        <w:t>5.1. Гарантия на оборудование и материалы должна распространяться не менее чем на 60 месяцев, на монтажные работы и ПНР – 36 месяцев. Время начала исчисления гарантийного срока – с момента ввода в эксплуатацию.</w:t>
      </w:r>
    </w:p>
    <w:p w:rsidR="00A93026" w:rsidRPr="00BE423D" w:rsidRDefault="00A93026" w:rsidP="00A93026">
      <w:pPr>
        <w:pStyle w:val="aff3"/>
        <w:tabs>
          <w:tab w:val="left" w:pos="993"/>
        </w:tabs>
        <w:spacing w:line="204" w:lineRule="auto"/>
        <w:ind w:left="0" w:firstLine="567"/>
        <w:jc w:val="both"/>
        <w:rPr>
          <w:bCs/>
          <w:iCs/>
          <w:sz w:val="20"/>
        </w:rPr>
      </w:pPr>
      <w:r w:rsidRPr="00BE423D">
        <w:rPr>
          <w:bCs/>
          <w:iCs/>
          <w:sz w:val="20"/>
        </w:rPr>
        <w:t>5.2. 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A93026" w:rsidRDefault="00A93026" w:rsidP="00A93026">
      <w:pPr>
        <w:pStyle w:val="aff3"/>
        <w:tabs>
          <w:tab w:val="left" w:pos="851"/>
          <w:tab w:val="left" w:pos="1134"/>
          <w:tab w:val="left" w:pos="1276"/>
        </w:tabs>
        <w:spacing w:line="204" w:lineRule="auto"/>
        <w:ind w:left="567" w:firstLine="0"/>
        <w:jc w:val="both"/>
        <w:rPr>
          <w:b/>
          <w:sz w:val="20"/>
        </w:rPr>
      </w:pPr>
    </w:p>
    <w:p w:rsidR="00A93026" w:rsidRPr="00C83627" w:rsidRDefault="00A93026" w:rsidP="00A93026">
      <w:pPr>
        <w:pStyle w:val="aff3"/>
        <w:tabs>
          <w:tab w:val="left" w:pos="851"/>
          <w:tab w:val="left" w:pos="1134"/>
          <w:tab w:val="left" w:pos="1276"/>
        </w:tabs>
        <w:spacing w:line="204" w:lineRule="auto"/>
        <w:ind w:left="567" w:firstLine="0"/>
        <w:jc w:val="both"/>
        <w:rPr>
          <w:sz w:val="20"/>
        </w:rPr>
      </w:pPr>
      <w:r>
        <w:rPr>
          <w:b/>
          <w:sz w:val="20"/>
        </w:rPr>
        <w:t>6</w:t>
      </w:r>
      <w:r w:rsidRPr="00C83627">
        <w:rPr>
          <w:b/>
          <w:sz w:val="20"/>
        </w:rPr>
        <w:t>. Сроки выполнения работ.</w:t>
      </w:r>
    </w:p>
    <w:p w:rsidR="00A93026" w:rsidRPr="00C83627" w:rsidRDefault="00A93026" w:rsidP="00A93026">
      <w:pPr>
        <w:pStyle w:val="aff3"/>
        <w:tabs>
          <w:tab w:val="left" w:pos="993"/>
          <w:tab w:val="left" w:pos="1134"/>
        </w:tabs>
        <w:spacing w:line="204" w:lineRule="auto"/>
        <w:ind w:left="0" w:firstLine="567"/>
        <w:jc w:val="both"/>
        <w:rPr>
          <w:sz w:val="20"/>
        </w:rPr>
      </w:pPr>
      <w:r w:rsidRPr="00C83627">
        <w:rPr>
          <w:sz w:val="20"/>
        </w:rPr>
        <w:t xml:space="preserve">Сроки выполнения работ: начало – с даты подписания договора; окончание </w:t>
      </w:r>
      <w:r>
        <w:rPr>
          <w:sz w:val="20"/>
        </w:rPr>
        <w:t>–</w:t>
      </w:r>
      <w:r w:rsidRPr="00C83627">
        <w:rPr>
          <w:sz w:val="20"/>
        </w:rPr>
        <w:t xml:space="preserve"> </w:t>
      </w:r>
      <w:r>
        <w:rPr>
          <w:sz w:val="20"/>
        </w:rPr>
        <w:t>24.07.2026 г.</w:t>
      </w:r>
    </w:p>
    <w:p w:rsidR="00A93026" w:rsidRPr="00C83627" w:rsidRDefault="00A93026" w:rsidP="00A93026">
      <w:pPr>
        <w:pStyle w:val="aff3"/>
        <w:tabs>
          <w:tab w:val="left" w:pos="993"/>
          <w:tab w:val="left" w:pos="1134"/>
        </w:tabs>
        <w:spacing w:line="204" w:lineRule="auto"/>
        <w:ind w:left="0" w:firstLine="567"/>
        <w:jc w:val="both"/>
        <w:rPr>
          <w:sz w:val="20"/>
        </w:rPr>
      </w:pPr>
      <w:r>
        <w:rPr>
          <w:sz w:val="20"/>
        </w:rPr>
        <w:t>Монтажные и</w:t>
      </w:r>
      <w:r w:rsidRPr="00C83627">
        <w:rPr>
          <w:sz w:val="20"/>
        </w:rPr>
        <w:t xml:space="preserve"> пусконаладочные работы выполняются в соответствии с согласованным с Заказчиком графиком выполнения работ.</w:t>
      </w:r>
    </w:p>
    <w:p w:rsidR="00A93026" w:rsidRPr="00C83627" w:rsidRDefault="00A93026" w:rsidP="00A93026">
      <w:pPr>
        <w:pStyle w:val="aff3"/>
        <w:tabs>
          <w:tab w:val="left" w:pos="993"/>
          <w:tab w:val="left" w:pos="1134"/>
        </w:tabs>
        <w:spacing w:line="204" w:lineRule="auto"/>
        <w:ind w:left="0" w:firstLine="567"/>
        <w:jc w:val="both"/>
        <w:rPr>
          <w:sz w:val="10"/>
          <w:szCs w:val="10"/>
        </w:rPr>
      </w:pPr>
    </w:p>
    <w:p w:rsidR="00A93026" w:rsidRPr="00C83627" w:rsidRDefault="00A93026" w:rsidP="00A93026">
      <w:pPr>
        <w:pStyle w:val="aff3"/>
        <w:tabs>
          <w:tab w:val="left" w:pos="993"/>
          <w:tab w:val="left" w:pos="1134"/>
          <w:tab w:val="left" w:pos="1276"/>
        </w:tabs>
        <w:spacing w:line="204" w:lineRule="auto"/>
        <w:ind w:left="567" w:firstLine="0"/>
        <w:jc w:val="both"/>
        <w:rPr>
          <w:b/>
          <w:sz w:val="20"/>
        </w:rPr>
      </w:pPr>
      <w:r>
        <w:rPr>
          <w:b/>
          <w:sz w:val="20"/>
        </w:rPr>
        <w:t>7</w:t>
      </w:r>
      <w:r w:rsidRPr="00C83627">
        <w:rPr>
          <w:b/>
          <w:sz w:val="20"/>
        </w:rPr>
        <w:t>. Меры предоставления национального режима при осуществлении закупок товаров, работ, услуг.</w:t>
      </w:r>
    </w:p>
    <w:p w:rsidR="00A93026" w:rsidRDefault="00A93026" w:rsidP="00A93026">
      <w:pPr>
        <w:pStyle w:val="aff3"/>
        <w:tabs>
          <w:tab w:val="left" w:pos="993"/>
          <w:tab w:val="left" w:pos="1134"/>
        </w:tabs>
        <w:spacing w:line="204" w:lineRule="auto"/>
        <w:ind w:left="0" w:firstLine="567"/>
        <w:jc w:val="both"/>
        <w:rPr>
          <w:sz w:val="20"/>
        </w:rPr>
      </w:pPr>
      <w:r w:rsidRPr="00C83627">
        <w:rPr>
          <w:sz w:val="20"/>
        </w:rPr>
        <w:t xml:space="preserve">Меры предоставления национального режима (запрет, ограничение, преимущество) в соответствии с </w:t>
      </w:r>
      <w:hyperlink r:id="rId10" w:tooltip="&quot;О мерах по предоставлению национального режима при осуществлении закупок товаров, работ ...&quot;&#10;Постановление Правительства РФ от 23.12.2024 N 1875&#10;Статус: Действующая редакция документа (действ. c 19.02.2025)" w:history="1">
        <w:r w:rsidRPr="00C83627">
          <w:rPr>
            <w:rStyle w:val="aff2"/>
            <w:sz w:val="20"/>
          </w:rPr>
          <w:t>постановлением Правительства Российской Федерации от 23.12.2024 № 1875</w:t>
        </w:r>
      </w:hyperlink>
      <w:r w:rsidRPr="00C83627">
        <w:rPr>
          <w:sz w:val="20"/>
        </w:rPr>
        <w:t xml:space="preserve">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в отношении указанных в настоящем ТЗ товаров, работ, услуг следующие.</w:t>
      </w:r>
    </w:p>
    <w:p w:rsidR="00A93026" w:rsidRPr="000643E0" w:rsidRDefault="00A93026" w:rsidP="00A93026">
      <w:pPr>
        <w:pStyle w:val="aff3"/>
        <w:tabs>
          <w:tab w:val="left" w:pos="993"/>
          <w:tab w:val="left" w:pos="1134"/>
        </w:tabs>
        <w:spacing w:line="204" w:lineRule="auto"/>
        <w:ind w:left="0" w:firstLine="567"/>
        <w:jc w:val="both"/>
        <w:rPr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2"/>
        <w:gridCol w:w="2951"/>
        <w:gridCol w:w="6638"/>
      </w:tblGrid>
      <w:tr w:rsidR="00A93026" w:rsidRPr="005A7A0E" w:rsidTr="00F940D1">
        <w:trPr>
          <w:trHeight w:val="343"/>
          <w:jc w:val="center"/>
        </w:trPr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026" w:rsidRPr="005E4BBC" w:rsidRDefault="00A93026" w:rsidP="00F940D1">
            <w:pPr>
              <w:jc w:val="center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№ п.п</w:t>
            </w:r>
          </w:p>
        </w:tc>
        <w:tc>
          <w:tcPr>
            <w:tcW w:w="9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026" w:rsidRPr="005E4BBC" w:rsidRDefault="00A93026" w:rsidP="00F940D1">
            <w:pPr>
              <w:jc w:val="center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Предоставление национального режима в соответствии с ПП 1875 от 23.12.2024.</w:t>
            </w:r>
          </w:p>
        </w:tc>
      </w:tr>
      <w:tr w:rsidR="00A93026" w:rsidRPr="005A7A0E" w:rsidTr="00F940D1">
        <w:trPr>
          <w:trHeight w:val="27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026" w:rsidRPr="005E4BBC" w:rsidRDefault="00A93026" w:rsidP="00F940D1">
            <w:pPr>
              <w:rPr>
                <w:sz w:val="18"/>
                <w:szCs w:val="18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026" w:rsidRPr="005E4BBC" w:rsidRDefault="00A93026" w:rsidP="00F940D1">
            <w:pPr>
              <w:jc w:val="center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ОКПД 2</w:t>
            </w:r>
          </w:p>
        </w:tc>
        <w:tc>
          <w:tcPr>
            <w:tcW w:w="6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026" w:rsidRPr="005E4BBC" w:rsidRDefault="00A93026" w:rsidP="00F940D1">
            <w:pPr>
              <w:jc w:val="center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Мера применения национального режима (запрет, ограничение, преимущество)</w:t>
            </w:r>
          </w:p>
        </w:tc>
      </w:tr>
      <w:tr w:rsidR="00A93026" w:rsidRPr="005A7A0E" w:rsidTr="00F940D1">
        <w:trPr>
          <w:trHeight w:val="122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26" w:rsidRPr="005E4BBC" w:rsidRDefault="00A93026" w:rsidP="00F940D1">
            <w:pPr>
              <w:jc w:val="center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1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26" w:rsidRPr="005E4BBC" w:rsidRDefault="00A93026" w:rsidP="00F940D1">
            <w:pPr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43.21.10.210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26" w:rsidRPr="005E4BBC" w:rsidRDefault="00A93026" w:rsidP="00F940D1">
            <w:pPr>
              <w:jc w:val="center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Не применяется</w:t>
            </w:r>
          </w:p>
        </w:tc>
      </w:tr>
      <w:tr w:rsidR="00A93026" w:rsidRPr="005A7A0E" w:rsidTr="00F940D1">
        <w:trPr>
          <w:trHeight w:val="279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26" w:rsidRPr="005E4BBC" w:rsidRDefault="00A93026" w:rsidP="00F940D1">
            <w:pPr>
              <w:jc w:val="center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2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26" w:rsidRPr="005E4BBC" w:rsidRDefault="00A93026" w:rsidP="00F940D1">
            <w:pPr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43.21.10.290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26" w:rsidRPr="005E4BBC" w:rsidRDefault="00A93026" w:rsidP="00F940D1">
            <w:pPr>
              <w:jc w:val="center"/>
              <w:rPr>
                <w:sz w:val="18"/>
                <w:szCs w:val="18"/>
              </w:rPr>
            </w:pPr>
            <w:r w:rsidRPr="005E4BBC">
              <w:rPr>
                <w:sz w:val="18"/>
                <w:szCs w:val="18"/>
              </w:rPr>
              <w:t>Не применяется</w:t>
            </w:r>
          </w:p>
        </w:tc>
      </w:tr>
    </w:tbl>
    <w:p w:rsidR="00A93026" w:rsidRPr="0058193B" w:rsidRDefault="00A93026" w:rsidP="00A93026">
      <w:pPr>
        <w:pStyle w:val="aff3"/>
        <w:tabs>
          <w:tab w:val="left" w:pos="993"/>
          <w:tab w:val="left" w:pos="1134"/>
          <w:tab w:val="left" w:pos="1276"/>
        </w:tabs>
        <w:spacing w:line="204" w:lineRule="auto"/>
        <w:ind w:left="567" w:firstLine="0"/>
        <w:jc w:val="both"/>
        <w:rPr>
          <w:sz w:val="10"/>
        </w:rPr>
      </w:pPr>
    </w:p>
    <w:p w:rsidR="00A93026" w:rsidRPr="00C83627" w:rsidRDefault="00A93026" w:rsidP="00A93026">
      <w:pPr>
        <w:pStyle w:val="aff3"/>
        <w:tabs>
          <w:tab w:val="left" w:pos="993"/>
          <w:tab w:val="left" w:pos="1134"/>
          <w:tab w:val="left" w:pos="1276"/>
        </w:tabs>
        <w:spacing w:line="204" w:lineRule="auto"/>
        <w:ind w:left="0" w:firstLine="567"/>
        <w:jc w:val="both"/>
        <w:rPr>
          <w:b/>
          <w:sz w:val="20"/>
        </w:rPr>
      </w:pPr>
      <w:r>
        <w:rPr>
          <w:b/>
          <w:sz w:val="20"/>
        </w:rPr>
        <w:t>8</w:t>
      </w:r>
      <w:r w:rsidRPr="006B2F41">
        <w:rPr>
          <w:b/>
          <w:sz w:val="20"/>
        </w:rPr>
        <w:t xml:space="preserve">. </w:t>
      </w:r>
      <w:r w:rsidRPr="00C83627">
        <w:rPr>
          <w:b/>
          <w:sz w:val="20"/>
        </w:rPr>
        <w:t>Основные нормативно-технические документы, определя</w:t>
      </w:r>
      <w:r>
        <w:rPr>
          <w:b/>
          <w:sz w:val="20"/>
        </w:rPr>
        <w:t>ющие требования к проведению работ</w:t>
      </w:r>
      <w:r w:rsidRPr="00C83627">
        <w:rPr>
          <w:b/>
          <w:sz w:val="20"/>
        </w:rPr>
        <w:t>.</w:t>
      </w:r>
    </w:p>
    <w:p w:rsidR="00A93026" w:rsidRPr="00C83627" w:rsidRDefault="00A93026" w:rsidP="00A93026">
      <w:pPr>
        <w:numPr>
          <w:ilvl w:val="0"/>
          <w:numId w:val="9"/>
        </w:numPr>
        <w:tabs>
          <w:tab w:val="clear" w:pos="0"/>
          <w:tab w:val="left" w:pos="993"/>
          <w:tab w:val="num" w:pos="4744"/>
          <w:tab w:val="num" w:pos="5878"/>
        </w:tabs>
        <w:suppressAutoHyphens/>
        <w:spacing w:line="204" w:lineRule="auto"/>
        <w:ind w:left="0" w:firstLine="567"/>
        <w:jc w:val="both"/>
      </w:pPr>
      <w:hyperlink r:id="rId11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C83627">
          <w:rPr>
            <w:rStyle w:val="aff2"/>
          </w:rPr>
          <w:t>ПУЭ</w:t>
        </w:r>
      </w:hyperlink>
      <w:r w:rsidRPr="00C83627">
        <w:t xml:space="preserve"> (действующее издание).</w:t>
      </w:r>
    </w:p>
    <w:p w:rsidR="00A93026" w:rsidRPr="00C83627" w:rsidRDefault="00A93026" w:rsidP="00A93026">
      <w:pPr>
        <w:numPr>
          <w:ilvl w:val="0"/>
          <w:numId w:val="9"/>
        </w:numPr>
        <w:tabs>
          <w:tab w:val="clear" w:pos="0"/>
          <w:tab w:val="left" w:pos="993"/>
          <w:tab w:val="num" w:pos="4744"/>
          <w:tab w:val="num" w:pos="5878"/>
        </w:tabs>
        <w:suppressAutoHyphens/>
        <w:spacing w:line="204" w:lineRule="auto"/>
        <w:ind w:left="0" w:firstLine="567"/>
        <w:jc w:val="both"/>
      </w:pPr>
      <w:r w:rsidRPr="00C83627">
        <w:t>ПТЭ (действующее издание).</w:t>
      </w:r>
    </w:p>
    <w:p w:rsidR="00A93026" w:rsidRPr="00C83627" w:rsidRDefault="00A93026" w:rsidP="00A93026">
      <w:pPr>
        <w:numPr>
          <w:ilvl w:val="0"/>
          <w:numId w:val="9"/>
        </w:numPr>
        <w:tabs>
          <w:tab w:val="clear" w:pos="0"/>
          <w:tab w:val="left" w:pos="993"/>
          <w:tab w:val="num" w:pos="4744"/>
          <w:tab w:val="num" w:pos="5878"/>
        </w:tabs>
        <w:suppressAutoHyphens/>
        <w:spacing w:line="204" w:lineRule="auto"/>
        <w:ind w:left="0" w:firstLine="567"/>
        <w:jc w:val="both"/>
      </w:pPr>
      <w:r w:rsidRPr="00C83627">
        <w:t xml:space="preserve">Федеральный закон Российской Федерации </w:t>
      </w:r>
      <w:hyperlink r:id="rId12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C83627">
          <w:rPr>
            <w:rStyle w:val="aff2"/>
          </w:rPr>
          <w:t>от 12.07.2017 № 187-ФЗ</w:t>
        </w:r>
      </w:hyperlink>
      <w:r w:rsidRPr="00C83627">
        <w:t xml:space="preserve"> «О безопасности критической информационной инфраструктуры Российской Федерации».</w:t>
      </w:r>
    </w:p>
    <w:p w:rsidR="00A93026" w:rsidRPr="00C83627" w:rsidRDefault="00A93026" w:rsidP="00A93026">
      <w:pPr>
        <w:numPr>
          <w:ilvl w:val="0"/>
          <w:numId w:val="9"/>
        </w:numPr>
        <w:tabs>
          <w:tab w:val="clear" w:pos="0"/>
          <w:tab w:val="left" w:pos="993"/>
          <w:tab w:val="num" w:pos="4744"/>
          <w:tab w:val="num" w:pos="5878"/>
        </w:tabs>
        <w:suppressAutoHyphens/>
        <w:spacing w:line="204" w:lineRule="auto"/>
        <w:ind w:left="0" w:firstLine="567"/>
        <w:jc w:val="both"/>
      </w:pPr>
      <w:r w:rsidRPr="00C83627">
        <w:t xml:space="preserve">Постановление правительства Российской федерации </w:t>
      </w:r>
      <w:hyperlink r:id="rId13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C83627">
          <w:rPr>
            <w:rStyle w:val="aff2"/>
          </w:rPr>
          <w:t>от 08.02.2018 № 127</w:t>
        </w:r>
      </w:hyperlink>
      <w:r w:rsidRPr="00C83627"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значений».</w:t>
      </w:r>
    </w:p>
    <w:p w:rsidR="00A93026" w:rsidRPr="00C83627" w:rsidRDefault="00A93026" w:rsidP="00A93026">
      <w:pPr>
        <w:numPr>
          <w:ilvl w:val="0"/>
          <w:numId w:val="9"/>
        </w:numPr>
        <w:tabs>
          <w:tab w:val="clear" w:pos="0"/>
          <w:tab w:val="left" w:pos="993"/>
          <w:tab w:val="num" w:pos="4744"/>
          <w:tab w:val="num" w:pos="5878"/>
        </w:tabs>
        <w:suppressAutoHyphens/>
        <w:spacing w:line="204" w:lineRule="auto"/>
        <w:ind w:left="0" w:firstLine="567"/>
        <w:jc w:val="both"/>
      </w:pPr>
      <w:r w:rsidRPr="00C83627">
        <w:t xml:space="preserve">Приказ ФСТЭК России </w:t>
      </w:r>
      <w:hyperlink r:id="rId14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C83627">
          <w:rPr>
            <w:rStyle w:val="aff2"/>
          </w:rPr>
          <w:t>от 25.12.2017 № 239</w:t>
        </w:r>
      </w:hyperlink>
      <w:r w:rsidRPr="00C83627"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A93026" w:rsidRPr="00C83627" w:rsidRDefault="00A93026" w:rsidP="00A93026">
      <w:pPr>
        <w:numPr>
          <w:ilvl w:val="0"/>
          <w:numId w:val="9"/>
        </w:numPr>
        <w:tabs>
          <w:tab w:val="clear" w:pos="0"/>
          <w:tab w:val="left" w:pos="993"/>
          <w:tab w:val="num" w:pos="4744"/>
          <w:tab w:val="num" w:pos="5878"/>
        </w:tabs>
        <w:suppressAutoHyphens/>
        <w:spacing w:line="204" w:lineRule="auto"/>
        <w:ind w:left="0" w:firstLine="567"/>
        <w:jc w:val="both"/>
      </w:pPr>
      <w:hyperlink r:id="rId15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Pr="00C83627">
          <w:rPr>
            <w:rStyle w:val="aff2"/>
          </w:rPr>
          <w:t>ГОСТ Р 51583</w:t>
        </w:r>
      </w:hyperlink>
      <w:r w:rsidRPr="00C83627">
        <w:t xml:space="preserve"> «Защита информации. Порядок создания автоматизированных систем в защищенном исполнении. Общие положения».</w:t>
      </w:r>
    </w:p>
    <w:p w:rsidR="00A93026" w:rsidRPr="00C83627" w:rsidRDefault="00A93026" w:rsidP="00A93026">
      <w:pPr>
        <w:numPr>
          <w:ilvl w:val="0"/>
          <w:numId w:val="9"/>
        </w:numPr>
        <w:tabs>
          <w:tab w:val="clear" w:pos="0"/>
          <w:tab w:val="left" w:pos="993"/>
          <w:tab w:val="num" w:pos="4744"/>
          <w:tab w:val="num" w:pos="5878"/>
        </w:tabs>
        <w:suppressAutoHyphens/>
        <w:spacing w:line="204" w:lineRule="auto"/>
        <w:ind w:left="0" w:firstLine="567"/>
        <w:jc w:val="both"/>
      </w:pPr>
      <w:r w:rsidRPr="00C83627">
        <w:t xml:space="preserve">Постановление правительства Российской Федерации </w:t>
      </w:r>
      <w:hyperlink r:id="rId16" w:tooltip="&quot;О составе разделов проектной документации и требованиях к их содержанию (с изменениями на 28 декабря 2024 года)&quot;&#10;Постановление Правительства РФ от 16.02.2008 N 87&#10;Статус: Действующая редакция документа (действ. c 01.01.2025 по 31.08.2028)" w:history="1">
        <w:r w:rsidRPr="00C83627">
          <w:rPr>
            <w:rStyle w:val="aff2"/>
          </w:rPr>
          <w:t>№ 87 от 16 февраля 2008 г.</w:t>
        </w:r>
      </w:hyperlink>
      <w:r w:rsidRPr="00C83627">
        <w:t xml:space="preserve"> «О составе разделов проектной документации и требованиях к их содержанию».</w:t>
      </w:r>
    </w:p>
    <w:p w:rsidR="00A93026" w:rsidRPr="00C83627" w:rsidRDefault="00A93026" w:rsidP="00A93026">
      <w:pPr>
        <w:numPr>
          <w:ilvl w:val="0"/>
          <w:numId w:val="9"/>
        </w:numPr>
        <w:tabs>
          <w:tab w:val="clear" w:pos="0"/>
          <w:tab w:val="left" w:pos="993"/>
          <w:tab w:val="num" w:pos="4744"/>
          <w:tab w:val="num" w:pos="5878"/>
        </w:tabs>
        <w:suppressAutoHyphens/>
        <w:spacing w:line="204" w:lineRule="auto"/>
        <w:ind w:left="0" w:firstLine="567"/>
        <w:jc w:val="both"/>
      </w:pPr>
      <w:r w:rsidRPr="00C83627">
        <w:t>Положение ПАО «Россети» «О единой технической политике в электросетевом комплексе».</w:t>
      </w:r>
    </w:p>
    <w:p w:rsidR="00A93026" w:rsidRPr="00C83627" w:rsidRDefault="00A93026" w:rsidP="00A93026">
      <w:pPr>
        <w:numPr>
          <w:ilvl w:val="0"/>
          <w:numId w:val="9"/>
        </w:numPr>
        <w:tabs>
          <w:tab w:val="clear" w:pos="0"/>
          <w:tab w:val="left" w:pos="993"/>
          <w:tab w:val="num" w:pos="4744"/>
          <w:tab w:val="num" w:pos="5878"/>
        </w:tabs>
        <w:suppressAutoHyphens/>
        <w:spacing w:line="204" w:lineRule="auto"/>
        <w:ind w:left="0" w:firstLine="567"/>
        <w:jc w:val="both"/>
      </w:pPr>
      <w:r w:rsidRPr="00C83627">
        <w:t>Концепция цифровизации сетей на 2018-2030 гг. ПАО «Россети».</w:t>
      </w:r>
    </w:p>
    <w:p w:rsidR="00A93026" w:rsidRPr="00BE423D" w:rsidRDefault="00A93026" w:rsidP="00A93026">
      <w:pPr>
        <w:numPr>
          <w:ilvl w:val="0"/>
          <w:numId w:val="9"/>
        </w:numPr>
        <w:tabs>
          <w:tab w:val="clear" w:pos="0"/>
          <w:tab w:val="left" w:pos="993"/>
          <w:tab w:val="num" w:pos="4744"/>
          <w:tab w:val="num" w:pos="5878"/>
        </w:tabs>
        <w:suppressAutoHyphens/>
        <w:spacing w:line="204" w:lineRule="auto"/>
        <w:ind w:left="0" w:firstLine="567"/>
        <w:jc w:val="both"/>
      </w:pPr>
      <w:hyperlink r:id="rId17" w:tooltip="&quot;СТО 34.01-21.1-001-2017 Распределительные электрические сети напряжением 0,4-110 кВ ...&quot;&#10;(утв. распоряжением Публичного акционерного общества &quot;Российские сети&quot; от 02.08.2017 N 400р)&#10;Применяется ...&#10;Статус: Действующий документ (действ. c 02.08.2017" w:history="1">
        <w:r w:rsidRPr="00BE423D">
          <w:rPr>
            <w:rStyle w:val="aff2"/>
          </w:rPr>
          <w:t>СТО 34.01-21.1-001-2017</w:t>
        </w:r>
      </w:hyperlink>
      <w:r w:rsidRPr="00BE423D">
        <w:t xml:space="preserve"> «Распределительные электрические сети напряжением 0,4-110 кВ. Требования к технологическому проектированию».</w:t>
      </w:r>
    </w:p>
    <w:p w:rsidR="00A93026" w:rsidRPr="00BE423D" w:rsidRDefault="00A93026" w:rsidP="00A93026">
      <w:pPr>
        <w:numPr>
          <w:ilvl w:val="0"/>
          <w:numId w:val="9"/>
        </w:numPr>
        <w:tabs>
          <w:tab w:val="clear" w:pos="0"/>
          <w:tab w:val="left" w:pos="993"/>
          <w:tab w:val="num" w:pos="4744"/>
          <w:tab w:val="num" w:pos="5878"/>
        </w:tabs>
        <w:suppressAutoHyphens/>
        <w:spacing w:line="204" w:lineRule="auto"/>
        <w:ind w:left="0" w:firstLine="567"/>
        <w:jc w:val="both"/>
      </w:pPr>
      <w:hyperlink r:id="rId18" w:tooltip="&quot;СТО 34.01-21-005-2019 Цифровая электрическая сеть. Требования к проектированию цифровых ...&quot;&#10;(утв. приказом Публичного акционерного общества &quot;Российские сети&quot; от 29.03.2019 N 64)&#10;Применяется с ...&#10;Статус: Действующий документ (действ. c 29.03.2019)" w:history="1">
        <w:r w:rsidRPr="00BE423D">
          <w:rPr>
            <w:rStyle w:val="aff2"/>
            <w:bCs/>
          </w:rPr>
          <w:t>СТО 34.01-21-005-2019</w:t>
        </w:r>
      </w:hyperlink>
      <w:r w:rsidRPr="00BE423D">
        <w:rPr>
          <w:bCs/>
        </w:rPr>
        <w:t xml:space="preserve"> «Цифровая электрическая сеть. Требования к проектированию цифровых распределительных электрических сетей 0,4-220 кВ».</w:t>
      </w:r>
    </w:p>
    <w:p w:rsidR="00A93026" w:rsidRPr="00BE423D" w:rsidRDefault="00A93026" w:rsidP="00A93026">
      <w:pPr>
        <w:numPr>
          <w:ilvl w:val="0"/>
          <w:numId w:val="9"/>
        </w:numPr>
        <w:tabs>
          <w:tab w:val="clear" w:pos="0"/>
          <w:tab w:val="left" w:pos="993"/>
          <w:tab w:val="num" w:pos="1483"/>
          <w:tab w:val="num" w:pos="4744"/>
          <w:tab w:val="num" w:pos="5878"/>
        </w:tabs>
        <w:suppressAutoHyphens/>
        <w:spacing w:line="204" w:lineRule="auto"/>
        <w:ind w:left="0" w:firstLine="567"/>
        <w:jc w:val="both"/>
      </w:pPr>
      <w:hyperlink r:id="rId19" w:tooltip="&quot;СТО 34.01-6.1-001-2016 Программно-технические комплексы подстанций 6-10 (20) Кв. Общие ...&quot;&#10;(утв. распоряжением Публичного акционерного общества &quot;Российские сети&quot; от 16.01.2017 N ...&#10;Статус: Действующий документ (действ. c 16.01.2017)" w:history="1">
        <w:r w:rsidRPr="00BE423D">
          <w:rPr>
            <w:rStyle w:val="aff2"/>
          </w:rPr>
          <w:t>СТО 34.01-6.1-001-2016</w:t>
        </w:r>
      </w:hyperlink>
      <w:r w:rsidRPr="00BE423D">
        <w:t>. «Программно-технические комплексы подстанций 6-10 (20) кВ. Общие технические требования».</w:t>
      </w:r>
    </w:p>
    <w:p w:rsidR="00A93026" w:rsidRPr="00BE423D" w:rsidRDefault="00A93026" w:rsidP="00A93026">
      <w:pPr>
        <w:numPr>
          <w:ilvl w:val="0"/>
          <w:numId w:val="9"/>
        </w:numPr>
        <w:tabs>
          <w:tab w:val="clear" w:pos="0"/>
          <w:tab w:val="left" w:pos="993"/>
          <w:tab w:val="num" w:pos="1483"/>
          <w:tab w:val="num" w:pos="4744"/>
          <w:tab w:val="num" w:pos="5878"/>
        </w:tabs>
        <w:suppressAutoHyphens/>
        <w:spacing w:line="204" w:lineRule="auto"/>
        <w:ind w:left="0" w:firstLine="567"/>
        <w:jc w:val="both"/>
      </w:pPr>
      <w:hyperlink r:id="rId20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Pr="00BE423D">
          <w:rPr>
            <w:rStyle w:val="aff2"/>
          </w:rPr>
          <w:t>РД 153-34.0-20.527-98</w:t>
        </w:r>
      </w:hyperlink>
      <w:r w:rsidRPr="00BE423D">
        <w:t xml:space="preserve"> «Руководящие указания по расчету токов короткого замыкания и выбору электрооборудования».</w:t>
      </w:r>
    </w:p>
    <w:p w:rsidR="00A93026" w:rsidRPr="00BE423D" w:rsidRDefault="00A93026" w:rsidP="00A93026">
      <w:pPr>
        <w:numPr>
          <w:ilvl w:val="0"/>
          <w:numId w:val="9"/>
        </w:numPr>
        <w:tabs>
          <w:tab w:val="clear" w:pos="0"/>
          <w:tab w:val="left" w:pos="993"/>
          <w:tab w:val="num" w:pos="4744"/>
          <w:tab w:val="num" w:pos="5878"/>
        </w:tabs>
        <w:suppressAutoHyphens/>
        <w:spacing w:line="204" w:lineRule="auto"/>
        <w:ind w:left="0" w:firstLine="567"/>
        <w:jc w:val="both"/>
      </w:pPr>
      <w:r w:rsidRPr="00BE423D">
        <w:t>Технические требования к компонентам цифровой сети ПАО «Россети».</w:t>
      </w:r>
    </w:p>
    <w:p w:rsidR="00A93026" w:rsidRPr="00BE423D" w:rsidRDefault="00A93026" w:rsidP="00A93026">
      <w:pPr>
        <w:numPr>
          <w:ilvl w:val="0"/>
          <w:numId w:val="9"/>
        </w:numPr>
        <w:tabs>
          <w:tab w:val="clear" w:pos="0"/>
          <w:tab w:val="left" w:pos="993"/>
          <w:tab w:val="num" w:pos="4744"/>
          <w:tab w:val="num" w:pos="5878"/>
        </w:tabs>
        <w:suppressAutoHyphens/>
        <w:spacing w:line="204" w:lineRule="auto"/>
        <w:ind w:left="0" w:firstLine="567"/>
        <w:jc w:val="both"/>
      </w:pPr>
      <w:hyperlink r:id="rId21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Pr="00BE423D">
          <w:rPr>
            <w:rStyle w:val="aff2"/>
          </w:rPr>
          <w:t>ГОСТ Р 21.101</w:t>
        </w:r>
      </w:hyperlink>
      <w:r w:rsidRPr="00BE423D">
        <w:t>. Система проектной документации для строительства. Основные требования к проектной и рабочей документации.</w:t>
      </w:r>
    </w:p>
    <w:p w:rsidR="00A93026" w:rsidRPr="00BE423D" w:rsidRDefault="00A93026" w:rsidP="00A93026">
      <w:pPr>
        <w:numPr>
          <w:ilvl w:val="0"/>
          <w:numId w:val="9"/>
        </w:numPr>
        <w:tabs>
          <w:tab w:val="clear" w:pos="0"/>
          <w:tab w:val="left" w:pos="993"/>
          <w:tab w:val="num" w:pos="4744"/>
          <w:tab w:val="num" w:pos="5878"/>
        </w:tabs>
        <w:suppressAutoHyphens/>
        <w:spacing w:line="204" w:lineRule="auto"/>
        <w:ind w:left="0" w:firstLine="567"/>
        <w:jc w:val="both"/>
      </w:pPr>
      <w:r w:rsidRPr="00BE423D">
        <w:t>Методические указания «Требования к зданиям и сооружениям объектов электрических сетей при выполнении работ по реконструкции и новому строительству ПАО «Россети Центр» и ПАО «Россети Центр и Приволжье» МУ ЦА БП 19/08-01/2023.</w:t>
      </w:r>
    </w:p>
    <w:p w:rsidR="00A93026" w:rsidRPr="00C83627" w:rsidRDefault="00A93026" w:rsidP="00A93026">
      <w:pPr>
        <w:numPr>
          <w:ilvl w:val="0"/>
          <w:numId w:val="9"/>
        </w:numPr>
        <w:tabs>
          <w:tab w:val="clear" w:pos="0"/>
          <w:tab w:val="left" w:pos="993"/>
          <w:tab w:val="num" w:pos="4744"/>
          <w:tab w:val="num" w:pos="5878"/>
        </w:tabs>
        <w:suppressAutoHyphens/>
        <w:spacing w:line="204" w:lineRule="auto"/>
        <w:ind w:left="0" w:firstLine="567"/>
        <w:jc w:val="both"/>
      </w:pPr>
      <w:r w:rsidRPr="00C83627">
        <w:t>Положение об управлении фирменным стилем ПАО «Россети Центр» / ПАО «Россети Центр и Приволжье».</w:t>
      </w:r>
    </w:p>
    <w:p w:rsidR="00A93026" w:rsidRPr="00C83627" w:rsidRDefault="00A93026" w:rsidP="00A93026">
      <w:pPr>
        <w:numPr>
          <w:ilvl w:val="0"/>
          <w:numId w:val="9"/>
        </w:numPr>
        <w:tabs>
          <w:tab w:val="clear" w:pos="0"/>
          <w:tab w:val="left" w:pos="993"/>
          <w:tab w:val="num" w:pos="4744"/>
          <w:tab w:val="num" w:pos="5878"/>
        </w:tabs>
        <w:suppressAutoHyphens/>
        <w:spacing w:line="204" w:lineRule="auto"/>
        <w:ind w:left="0" w:firstLine="567"/>
        <w:jc w:val="both"/>
      </w:pPr>
      <w:r w:rsidRPr="00C83627">
        <w:t>Регламент «Реализация инвестиционных проектов ПАО «Россети Центр» и ПАО «Россети Центр и Приволжье» в части выполнения проектно-изыскательских работ, оформления исходно-разрешительной документации и производства строительно-монтажных работ» РГ ЦА БП 19/05-05/2023.</w:t>
      </w:r>
    </w:p>
    <w:p w:rsidR="00A93026" w:rsidRPr="00C83627" w:rsidRDefault="00A93026" w:rsidP="00A93026">
      <w:pPr>
        <w:numPr>
          <w:ilvl w:val="0"/>
          <w:numId w:val="9"/>
        </w:numPr>
        <w:tabs>
          <w:tab w:val="clear" w:pos="0"/>
          <w:tab w:val="left" w:pos="993"/>
          <w:tab w:val="num" w:pos="4744"/>
          <w:tab w:val="num" w:pos="5878"/>
        </w:tabs>
        <w:suppressAutoHyphens/>
        <w:spacing w:line="204" w:lineRule="auto"/>
        <w:ind w:left="0" w:firstLine="567"/>
        <w:jc w:val="both"/>
      </w:pPr>
      <w:r w:rsidRPr="00C83627"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«Россети Центр» и ПАО «Россети Центр и Приволжье» МУ ЦА БП 19/09-065/2024.</w:t>
      </w:r>
    </w:p>
    <w:p w:rsidR="00A93026" w:rsidRPr="00C83627" w:rsidRDefault="00A93026" w:rsidP="00A93026">
      <w:pPr>
        <w:numPr>
          <w:ilvl w:val="0"/>
          <w:numId w:val="9"/>
        </w:numPr>
        <w:tabs>
          <w:tab w:val="clear" w:pos="0"/>
          <w:tab w:val="left" w:pos="993"/>
          <w:tab w:val="num" w:pos="4744"/>
          <w:tab w:val="num" w:pos="5878"/>
        </w:tabs>
        <w:suppressAutoHyphens/>
        <w:spacing w:line="204" w:lineRule="auto"/>
        <w:ind w:left="0" w:firstLine="567"/>
        <w:jc w:val="both"/>
      </w:pPr>
      <w:r w:rsidRPr="00C83627">
        <w:lastRenderedPageBreak/>
        <w:t>Методические указания «Порядок ведения исполнительной и формирования приемо-сдаточной документации на объектах электросетевого комплекса ПАО «Россети Центр» и ПАО «Россети Центр и Приволжье» МУ ЦА БП 19/10-01/2023.</w:t>
      </w:r>
    </w:p>
    <w:p w:rsidR="00A93026" w:rsidRPr="00C83627" w:rsidRDefault="00A93026" w:rsidP="00A93026">
      <w:pPr>
        <w:numPr>
          <w:ilvl w:val="0"/>
          <w:numId w:val="9"/>
        </w:numPr>
        <w:tabs>
          <w:tab w:val="clear" w:pos="0"/>
          <w:tab w:val="left" w:pos="993"/>
          <w:tab w:val="num" w:pos="4744"/>
          <w:tab w:val="num" w:pos="5878"/>
        </w:tabs>
        <w:suppressAutoHyphens/>
        <w:spacing w:line="204" w:lineRule="auto"/>
        <w:ind w:left="0" w:firstLine="567"/>
        <w:jc w:val="both"/>
      </w:pPr>
      <w:hyperlink r:id="rId22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Pr="00C83627">
          <w:rPr>
            <w:rStyle w:val="aff2"/>
          </w:rPr>
          <w:t>СП 48.13330.2019</w:t>
        </w:r>
      </w:hyperlink>
      <w:r w:rsidRPr="00C83627">
        <w:t xml:space="preserve"> «Организация строительства».</w:t>
      </w:r>
    </w:p>
    <w:p w:rsidR="00A93026" w:rsidRPr="00C83627" w:rsidRDefault="00A93026" w:rsidP="00A93026">
      <w:pPr>
        <w:numPr>
          <w:ilvl w:val="0"/>
          <w:numId w:val="9"/>
        </w:numPr>
        <w:tabs>
          <w:tab w:val="clear" w:pos="0"/>
          <w:tab w:val="left" w:pos="993"/>
          <w:tab w:val="num" w:pos="4744"/>
          <w:tab w:val="num" w:pos="5878"/>
        </w:tabs>
        <w:suppressAutoHyphens/>
        <w:spacing w:line="204" w:lineRule="auto"/>
        <w:ind w:left="0" w:firstLine="567"/>
        <w:jc w:val="both"/>
      </w:pPr>
      <w:hyperlink r:id="rId23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<w:r w:rsidRPr="00C83627">
          <w:rPr>
            <w:rStyle w:val="aff2"/>
          </w:rPr>
          <w:t>СНиП 12-03-2001</w:t>
        </w:r>
      </w:hyperlink>
      <w:r w:rsidRPr="00C83627">
        <w:t xml:space="preserve"> «Безопасность труда в строительстве», часть 1 «Общие требования».</w:t>
      </w:r>
    </w:p>
    <w:p w:rsidR="00A93026" w:rsidRDefault="00A93026" w:rsidP="00A93026">
      <w:pPr>
        <w:numPr>
          <w:ilvl w:val="0"/>
          <w:numId w:val="9"/>
        </w:numPr>
        <w:tabs>
          <w:tab w:val="clear" w:pos="0"/>
          <w:tab w:val="left" w:pos="993"/>
          <w:tab w:val="num" w:pos="4744"/>
          <w:tab w:val="num" w:pos="5878"/>
        </w:tabs>
        <w:suppressAutoHyphens/>
        <w:spacing w:line="204" w:lineRule="auto"/>
        <w:ind w:left="0" w:firstLine="567"/>
        <w:jc w:val="both"/>
      </w:pPr>
      <w:hyperlink r:id="rId24" w:tooltip="&quot;О принятии строительных норм и правил Российской Федерации &quot;Безопасность труда в ...&quot;&#10;Постановление Госстроя России от 17.09.2002 N 123&#10;Строительные нормы и правила Российской Федерации от ...&#10;Статус: Действующий документ (действ. c 01.01.2003)" w:history="1">
        <w:r w:rsidRPr="00C83627">
          <w:rPr>
            <w:rStyle w:val="aff2"/>
          </w:rPr>
          <w:t>СНиП 12-04-2002</w:t>
        </w:r>
      </w:hyperlink>
      <w:r w:rsidRPr="00C83627">
        <w:t xml:space="preserve"> «Безопасность труда в строительстве», часть 2 «Строительное производство».</w:t>
      </w:r>
    </w:p>
    <w:p w:rsidR="00A93026" w:rsidRDefault="00A93026" w:rsidP="00A93026">
      <w:pPr>
        <w:tabs>
          <w:tab w:val="left" w:pos="993"/>
          <w:tab w:val="num" w:pos="5878"/>
        </w:tabs>
        <w:spacing w:line="204" w:lineRule="auto"/>
        <w:jc w:val="both"/>
      </w:pPr>
    </w:p>
    <w:p w:rsidR="00A93026" w:rsidRPr="006B2F41" w:rsidRDefault="00A93026" w:rsidP="00A93026">
      <w:pPr>
        <w:pStyle w:val="aff3"/>
        <w:tabs>
          <w:tab w:val="left" w:pos="1276"/>
          <w:tab w:val="left" w:pos="1560"/>
        </w:tabs>
        <w:spacing w:line="204" w:lineRule="auto"/>
        <w:ind w:left="0" w:firstLine="567"/>
        <w:jc w:val="both"/>
        <w:rPr>
          <w:bCs/>
          <w:sz w:val="20"/>
        </w:rPr>
      </w:pPr>
      <w:r w:rsidRPr="00C83627">
        <w:rPr>
          <w:sz w:val="20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Единый реестр нормативно-технических документов группы компаний «Россети» по обеспечению надежности и безопасности объектов электросетевого хозяйства, утвержденном приказом ПАО «Россети» </w:t>
      </w:r>
      <w:hyperlink r:id="rId25" w:tooltip="&quot;Единый реестр нормативно-технических документов группы компаний &quot;Россети&quot; по обеспечению ...&quot;&#10;(утв. приказом Публичного акционерного общества &quot;Российские сети&quot; от 29.02.2024 N ...&#10;Статус: Действующая редакция документа (действ. c 15.04.2025)" w:history="1">
        <w:r w:rsidRPr="00C83627">
          <w:rPr>
            <w:rStyle w:val="aff2"/>
            <w:sz w:val="20"/>
          </w:rPr>
          <w:t>от 29.02.2024 № 89</w:t>
        </w:r>
      </w:hyperlink>
      <w:r w:rsidRPr="00C83627">
        <w:rPr>
          <w:sz w:val="20"/>
        </w:rPr>
        <w:t xml:space="preserve"> с актуальными изменениями, размещённого на сайте ПАО «Россети».</w:t>
      </w:r>
    </w:p>
    <w:p w:rsidR="00A93026" w:rsidRDefault="00A93026" w:rsidP="00A93026">
      <w:pPr>
        <w:pStyle w:val="a5"/>
        <w:ind w:left="0"/>
        <w:jc w:val="both"/>
        <w:rPr>
          <w:bCs/>
          <w:iCs/>
          <w:snapToGrid w:val="0"/>
          <w:sz w:val="22"/>
          <w:szCs w:val="22"/>
          <w:lang w:val="x-none"/>
        </w:rPr>
      </w:pPr>
    </w:p>
    <w:p w:rsidR="00A93026" w:rsidRDefault="00A93026" w:rsidP="00A93026">
      <w:pPr>
        <w:pStyle w:val="aff3"/>
        <w:tabs>
          <w:tab w:val="left" w:pos="1276"/>
          <w:tab w:val="left" w:pos="1560"/>
        </w:tabs>
        <w:ind w:firstLine="131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Приложение: Проект</w:t>
      </w:r>
      <w:r w:rsidRPr="00182378">
        <w:rPr>
          <w:bCs/>
          <w:sz w:val="22"/>
          <w:szCs w:val="22"/>
        </w:rPr>
        <w:t xml:space="preserve"> ЭС-4851-38477/25-2026</w:t>
      </w:r>
      <w:r>
        <w:rPr>
          <w:bCs/>
          <w:sz w:val="22"/>
          <w:szCs w:val="22"/>
        </w:rPr>
        <w:t>.</w:t>
      </w:r>
    </w:p>
    <w:p w:rsidR="008A04C5" w:rsidRPr="008A04C5" w:rsidRDefault="008A04C5" w:rsidP="008A04C5">
      <w:pPr>
        <w:pStyle w:val="aff3"/>
        <w:tabs>
          <w:tab w:val="num" w:pos="993"/>
          <w:tab w:val="left" w:pos="1134"/>
        </w:tabs>
        <w:ind w:left="0" w:firstLine="0"/>
        <w:jc w:val="both"/>
        <w:rPr>
          <w:sz w:val="20"/>
        </w:rPr>
      </w:pPr>
    </w:p>
    <w:tbl>
      <w:tblPr>
        <w:tblStyle w:val="afff8"/>
        <w:tblW w:w="113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6180"/>
      </w:tblGrid>
      <w:tr w:rsidR="00A93026" w:rsidTr="00A93026">
        <w:tc>
          <w:tcPr>
            <w:tcW w:w="5211" w:type="dxa"/>
          </w:tcPr>
          <w:p w:rsidR="00A93026" w:rsidRPr="002A5366" w:rsidRDefault="00A93026" w:rsidP="00F940D1">
            <w:pPr>
              <w:pStyle w:val="afff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ЗАКАЗЧИК: </w:t>
            </w:r>
          </w:p>
          <w:p w:rsidR="00A93026" w:rsidRDefault="00A93026" w:rsidP="00F940D1">
            <w:pPr>
              <w:pStyle w:val="afff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Зам. директора </w:t>
            </w:r>
          </w:p>
          <w:p w:rsidR="00A93026" w:rsidRPr="002A5366" w:rsidRDefault="00A93026" w:rsidP="00F940D1">
            <w:pPr>
              <w:pStyle w:val="afff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>по инвестиционной деятельности</w:t>
            </w:r>
          </w:p>
          <w:p w:rsidR="00A93026" w:rsidRDefault="00A93026" w:rsidP="00F940D1">
            <w:pPr>
              <w:pStyle w:val="afff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 ПАО "Россети Центр и Приволжье" - "Ивэнерго"</w:t>
            </w:r>
          </w:p>
          <w:p w:rsidR="00A93026" w:rsidRPr="002A5366" w:rsidRDefault="00A93026" w:rsidP="00F940D1">
            <w:pPr>
              <w:pStyle w:val="afff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3026" w:rsidRPr="002A5366" w:rsidRDefault="00A93026" w:rsidP="00F940D1">
            <w:pPr>
              <w:pStyle w:val="afff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3026" w:rsidRPr="002A5366" w:rsidRDefault="00A93026" w:rsidP="00F940D1">
            <w:pPr>
              <w:pStyle w:val="afff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 Д.Н. Калашников</w:t>
            </w:r>
          </w:p>
          <w:p w:rsidR="00A93026" w:rsidRPr="002A5366" w:rsidRDefault="00A93026" w:rsidP="00F940D1">
            <w:pPr>
              <w:pStyle w:val="afff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>« ____ » ______________ 2026 г.</w:t>
            </w:r>
          </w:p>
          <w:p w:rsidR="00A93026" w:rsidRDefault="00A93026" w:rsidP="00F940D1">
            <w:pPr>
              <w:pStyle w:val="afff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6180" w:type="dxa"/>
          </w:tcPr>
          <w:p w:rsidR="00A93026" w:rsidRDefault="00A93026" w:rsidP="00A93026">
            <w:pPr>
              <w:pStyle w:val="afff7"/>
              <w:ind w:left="88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ПОДРЯДЧИК: </w:t>
            </w:r>
            <w:bookmarkStart w:id="1" w:name="_GoBack"/>
            <w:bookmarkEnd w:id="1"/>
          </w:p>
          <w:p w:rsidR="00A93026" w:rsidRDefault="00A93026" w:rsidP="00A93026">
            <w:pPr>
              <w:pStyle w:val="afff7"/>
              <w:ind w:left="88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___________________________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:rsidR="00A93026" w:rsidRDefault="00A93026" w:rsidP="00A93026">
            <w:pPr>
              <w:pStyle w:val="afff7"/>
              <w:ind w:left="88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3026" w:rsidRDefault="00A93026" w:rsidP="00A93026">
            <w:pPr>
              <w:pStyle w:val="afff7"/>
              <w:ind w:left="88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3026" w:rsidRDefault="00A93026" w:rsidP="00A93026">
            <w:pPr>
              <w:pStyle w:val="afff7"/>
              <w:ind w:left="88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__________________/__________/</w:t>
            </w:r>
          </w:p>
          <w:p w:rsidR="00A93026" w:rsidRDefault="00A93026" w:rsidP="00A93026">
            <w:pPr>
              <w:pStyle w:val="afff7"/>
              <w:ind w:left="88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«______»_______________2026г.</w:t>
            </w:r>
          </w:p>
          <w:p w:rsidR="00A93026" w:rsidRDefault="00A93026" w:rsidP="00A93026">
            <w:pPr>
              <w:pStyle w:val="afff7"/>
              <w:ind w:left="88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:rsidR="00E428AF" w:rsidRPr="008A04C5" w:rsidRDefault="00E428AF" w:rsidP="00E428AF">
      <w:pPr>
        <w:spacing w:line="216" w:lineRule="auto"/>
      </w:pPr>
    </w:p>
    <w:sectPr w:rsidR="00E428AF" w:rsidRPr="008A04C5" w:rsidSect="003A5ACE">
      <w:headerReference w:type="default" r:id="rId26"/>
      <w:pgSz w:w="12240" w:h="15840"/>
      <w:pgMar w:top="568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7D4" w:rsidRDefault="00E737D4">
      <w:r>
        <w:separator/>
      </w:r>
    </w:p>
  </w:endnote>
  <w:endnote w:type="continuationSeparator" w:id="0">
    <w:p w:rsidR="00E737D4" w:rsidRDefault="00E73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7D4" w:rsidRDefault="00E737D4">
      <w:r>
        <w:separator/>
      </w:r>
    </w:p>
  </w:footnote>
  <w:footnote w:type="continuationSeparator" w:id="0">
    <w:p w:rsidR="00E737D4" w:rsidRDefault="00E73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12D1" w:rsidRDefault="006A4B93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A93026">
      <w:rPr>
        <w:noProof/>
      </w:rPr>
      <w:t>5</w:t>
    </w:r>
    <w:r>
      <w:fldChar w:fldCharType="end"/>
    </w:r>
  </w:p>
  <w:p w:rsidR="002A12D1" w:rsidRDefault="002A12D1">
    <w:pPr>
      <w:pStyle w:val="af8"/>
      <w:jc w:val="center"/>
    </w:pPr>
  </w:p>
  <w:p w:rsidR="002A12D1" w:rsidRDefault="002A12D1">
    <w:pPr>
      <w:pStyle w:val="af8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89949516"/>
    <w:name w:val="WW8Num2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4"/>
      </w:rPr>
    </w:lvl>
  </w:abstractNum>
  <w:abstractNum w:abstractNumId="3" w15:restartNumberingAfterBreak="0">
    <w:nsid w:val="0000000A"/>
    <w:multiLevelType w:val="multilevel"/>
    <w:tmpl w:val="CB1A48DE"/>
    <w:lvl w:ilvl="0">
      <w:start w:val="1"/>
      <w:numFmt w:val="decimal"/>
      <w:lvlText w:val="%1."/>
      <w:lvlJc w:val="left"/>
      <w:pPr>
        <w:tabs>
          <w:tab w:val="num" w:pos="0"/>
        </w:tabs>
        <w:ind w:left="2100" w:hanging="360"/>
      </w:pPr>
      <w:rPr>
        <w:rFonts w:hint="default"/>
        <w:b w:val="0"/>
        <w:sz w:val="20"/>
        <w:szCs w:val="26"/>
      </w:rPr>
    </w:lvl>
    <w:lvl w:ilvl="1">
      <w:start w:val="1"/>
      <w:numFmt w:val="bullet"/>
      <w:lvlText w:val="−"/>
      <w:lvlJc w:val="left"/>
      <w:pPr>
        <w:tabs>
          <w:tab w:val="num" w:pos="0"/>
        </w:tabs>
        <w:ind w:left="2130" w:hanging="390"/>
      </w:pPr>
      <w:rPr>
        <w:rFonts w:ascii="Times New Roman" w:hAnsi="Times New Roman" w:cs="Times New Roman" w:hint="default"/>
        <w:b w:val="0"/>
        <w:sz w:val="24"/>
        <w:szCs w:val="26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40" w:hanging="1800"/>
      </w:pPr>
      <w:rPr>
        <w:rFonts w:hint="default"/>
      </w:rPr>
    </w:lvl>
  </w:abstractNum>
  <w:abstractNum w:abstractNumId="4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Cs w:val="24"/>
      </w:rPr>
    </w:lvl>
  </w:abstractNum>
  <w:abstractNum w:abstractNumId="5" w15:restartNumberingAfterBreak="0">
    <w:nsid w:val="0000000F"/>
    <w:multiLevelType w:val="singleLevel"/>
    <w:tmpl w:val="0000000F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6" w15:restartNumberingAfterBreak="0">
    <w:nsid w:val="00000010"/>
    <w:multiLevelType w:val="multilevel"/>
    <w:tmpl w:val="27D449CE"/>
    <w:lvl w:ilvl="0">
      <w:start w:val="4"/>
      <w:numFmt w:val="decimal"/>
      <w:lvlText w:val="%1."/>
      <w:lvlJc w:val="left"/>
      <w:pPr>
        <w:tabs>
          <w:tab w:val="num" w:pos="0"/>
        </w:tabs>
        <w:ind w:left="2100" w:hanging="360"/>
      </w:pPr>
    </w:lvl>
    <w:lvl w:ilvl="1">
      <w:start w:val="1"/>
      <w:numFmt w:val="bullet"/>
      <w:lvlText w:val="−"/>
      <w:lvlJc w:val="left"/>
      <w:pPr>
        <w:tabs>
          <w:tab w:val="num" w:pos="0"/>
        </w:tabs>
        <w:ind w:left="2130" w:hanging="390"/>
      </w:pPr>
      <w:rPr>
        <w:rFonts w:ascii="Times New Roman" w:hAnsi="Times New Roman" w:cs="Times New Roman" w:hint="default"/>
        <w:sz w:val="24"/>
        <w:szCs w:val="26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6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40" w:hanging="1800"/>
      </w:pPr>
    </w:lvl>
  </w:abstractNum>
  <w:abstractNum w:abstractNumId="7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hint="default"/>
        <w:sz w:val="24"/>
        <w:szCs w:val="24"/>
      </w:rPr>
    </w:lvl>
  </w:abstractNum>
  <w:abstractNum w:abstractNumId="8" w15:restartNumberingAfterBreak="0">
    <w:nsid w:val="00000014"/>
    <w:multiLevelType w:val="multilevel"/>
    <w:tmpl w:val="E3E4238C"/>
    <w:name w:val="WW8Num20"/>
    <w:lvl w:ilvl="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  <w:b w:val="0"/>
        <w:bCs/>
        <w:sz w:val="24"/>
        <w:szCs w:val="24"/>
      </w:rPr>
    </w:lvl>
    <w:lvl w:ilvl="1">
      <w:start w:val="1"/>
      <w:numFmt w:val="decimal"/>
      <w:lvlText w:val="1.%2."/>
      <w:lvlJc w:val="center"/>
      <w:pPr>
        <w:tabs>
          <w:tab w:val="num" w:pos="791"/>
        </w:tabs>
        <w:ind w:left="791" w:firstLine="289"/>
      </w:pPr>
      <w:rPr>
        <w:rFonts w:hint="default"/>
        <w:b w:val="0"/>
        <w:bCs/>
        <w:sz w:val="20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7"/>
    <w:multiLevelType w:val="singleLevel"/>
    <w:tmpl w:val="00000017"/>
    <w:name w:val="WW8Num23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hint="default"/>
        <w:sz w:val="24"/>
        <w:szCs w:val="24"/>
      </w:rPr>
    </w:lvl>
  </w:abstractNum>
  <w:abstractNum w:abstractNumId="10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hint="default"/>
        <w:b/>
        <w:iCs/>
        <w:color w:val="000000"/>
        <w:sz w:val="24"/>
        <w:szCs w:val="24"/>
      </w:rPr>
    </w:lvl>
  </w:abstractNum>
  <w:abstractNum w:abstractNumId="11" w15:restartNumberingAfterBreak="0">
    <w:nsid w:val="0000001A"/>
    <w:multiLevelType w:val="multilevel"/>
    <w:tmpl w:val="27D449CE"/>
    <w:name w:val="WW8Num26"/>
    <w:lvl w:ilvl="0">
      <w:start w:val="4"/>
      <w:numFmt w:val="decimal"/>
      <w:lvlText w:val="%1."/>
      <w:lvlJc w:val="left"/>
      <w:pPr>
        <w:tabs>
          <w:tab w:val="num" w:pos="0"/>
        </w:tabs>
        <w:ind w:left="2100" w:hanging="360"/>
      </w:pPr>
    </w:lvl>
    <w:lvl w:ilvl="1">
      <w:start w:val="1"/>
      <w:numFmt w:val="bullet"/>
      <w:lvlText w:val="−"/>
      <w:lvlJc w:val="left"/>
      <w:pPr>
        <w:tabs>
          <w:tab w:val="num" w:pos="0"/>
        </w:tabs>
        <w:ind w:left="2130" w:hanging="390"/>
      </w:pPr>
      <w:rPr>
        <w:rFonts w:ascii="Times New Roman" w:hAnsi="Times New Roman" w:cs="Times New Roman" w:hint="default"/>
        <w:sz w:val="24"/>
        <w:szCs w:val="26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6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40" w:hanging="1800"/>
      </w:pPr>
    </w:lvl>
  </w:abstractNum>
  <w:abstractNum w:abstractNumId="12" w15:restartNumberingAfterBreak="0">
    <w:nsid w:val="03CE20A4"/>
    <w:multiLevelType w:val="multilevel"/>
    <w:tmpl w:val="C924F19C"/>
    <w:lvl w:ilvl="0">
      <w:start w:val="1"/>
      <w:numFmt w:val="decimal"/>
      <w:lvlText w:val="%1."/>
      <w:lvlJc w:val="left"/>
      <w:pPr>
        <w:tabs>
          <w:tab w:val="left" w:pos="1730"/>
        </w:tabs>
        <w:ind w:left="1730" w:hanging="1020"/>
      </w:pPr>
      <w:rPr>
        <w:b/>
        <w:sz w:val="20"/>
      </w:rPr>
    </w:lvl>
    <w:lvl w:ilvl="1">
      <w:start w:val="1"/>
      <w:numFmt w:val="decimal"/>
      <w:lvlText w:val="%1.%2."/>
      <w:lvlJc w:val="left"/>
      <w:pPr>
        <w:ind w:left="6102" w:hanging="1140"/>
      </w:pPr>
      <w:rPr>
        <w:b w:val="0"/>
        <w:sz w:val="20"/>
      </w:rPr>
    </w:lvl>
    <w:lvl w:ilvl="2">
      <w:start w:val="1"/>
      <w:numFmt w:val="decimal"/>
      <w:lvlText w:val="%1.%2.%3."/>
      <w:lvlJc w:val="left"/>
      <w:pPr>
        <w:ind w:left="6811" w:hanging="1140"/>
      </w:pPr>
      <w:rPr>
        <w:sz w:val="20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3" w15:restartNumberingAfterBreak="0">
    <w:nsid w:val="07B3079C"/>
    <w:multiLevelType w:val="hybridMultilevel"/>
    <w:tmpl w:val="358E0950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0FFD7F3C"/>
    <w:multiLevelType w:val="multilevel"/>
    <w:tmpl w:val="C790631E"/>
    <w:lvl w:ilvl="0">
      <w:start w:val="1"/>
      <w:numFmt w:val="decimal"/>
      <w:lvlText w:val="%1."/>
      <w:lvlJc w:val="left"/>
      <w:pPr>
        <w:tabs>
          <w:tab w:val="left" w:pos="1730"/>
        </w:tabs>
        <w:ind w:left="1730" w:hanging="1020"/>
      </w:pPr>
      <w:rPr>
        <w:b/>
        <w:sz w:val="20"/>
      </w:rPr>
    </w:lvl>
    <w:lvl w:ilvl="1">
      <w:start w:val="1"/>
      <w:numFmt w:val="decimal"/>
      <w:lvlText w:val="%1.%2."/>
      <w:lvlJc w:val="left"/>
      <w:pPr>
        <w:ind w:left="6102" w:hanging="1140"/>
      </w:pPr>
      <w:rPr>
        <w:b w:val="0"/>
        <w:sz w:val="20"/>
      </w:rPr>
    </w:lvl>
    <w:lvl w:ilvl="2">
      <w:start w:val="1"/>
      <w:numFmt w:val="decimal"/>
      <w:lvlText w:val="%1.%2.%3."/>
      <w:lvlJc w:val="left"/>
      <w:pPr>
        <w:ind w:left="6811" w:hanging="1140"/>
      </w:pPr>
      <w:rPr>
        <w:sz w:val="20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5" w15:restartNumberingAfterBreak="0">
    <w:nsid w:val="294031BE"/>
    <w:multiLevelType w:val="multilevel"/>
    <w:tmpl w:val="27D449CE"/>
    <w:lvl w:ilvl="0">
      <w:start w:val="4"/>
      <w:numFmt w:val="decimal"/>
      <w:lvlText w:val="%1."/>
      <w:lvlJc w:val="left"/>
      <w:pPr>
        <w:tabs>
          <w:tab w:val="num" w:pos="0"/>
        </w:tabs>
        <w:ind w:left="2100" w:hanging="360"/>
      </w:pPr>
    </w:lvl>
    <w:lvl w:ilvl="1">
      <w:start w:val="1"/>
      <w:numFmt w:val="bullet"/>
      <w:lvlText w:val="−"/>
      <w:lvlJc w:val="left"/>
      <w:pPr>
        <w:tabs>
          <w:tab w:val="num" w:pos="0"/>
        </w:tabs>
        <w:ind w:left="2130" w:hanging="390"/>
      </w:pPr>
      <w:rPr>
        <w:rFonts w:ascii="Times New Roman" w:hAnsi="Times New Roman" w:cs="Times New Roman" w:hint="default"/>
        <w:sz w:val="24"/>
        <w:szCs w:val="26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6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40" w:hanging="1800"/>
      </w:pPr>
    </w:lvl>
  </w:abstractNum>
  <w:abstractNum w:abstractNumId="16" w15:restartNumberingAfterBreak="0">
    <w:nsid w:val="3A2E4347"/>
    <w:multiLevelType w:val="hybridMultilevel"/>
    <w:tmpl w:val="73EE12E2"/>
    <w:lvl w:ilvl="0" w:tplc="B52E566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7" w15:restartNumberingAfterBreak="0">
    <w:nsid w:val="3EA1546B"/>
    <w:multiLevelType w:val="multilevel"/>
    <w:tmpl w:val="C54456A0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8" w15:restartNumberingAfterBreak="0">
    <w:nsid w:val="464179C6"/>
    <w:multiLevelType w:val="multilevel"/>
    <w:tmpl w:val="0774338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19" w15:restartNumberingAfterBreak="0">
    <w:nsid w:val="4645110D"/>
    <w:multiLevelType w:val="multilevel"/>
    <w:tmpl w:val="BC767BB4"/>
    <w:lvl w:ilvl="0">
      <w:start w:val="1"/>
      <w:numFmt w:val="decimal"/>
      <w:pStyle w:val="10"/>
      <w:lvlText w:val="%1."/>
      <w:lvlJc w:val="left"/>
      <w:pPr>
        <w:tabs>
          <w:tab w:val="left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left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left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left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left" w:pos="708"/>
        </w:tabs>
        <w:ind w:left="4248" w:hanging="708"/>
      </w:pPr>
    </w:lvl>
    <w:lvl w:ilvl="5">
      <w:numFmt w:val="decimal"/>
      <w:lvlText w:val=""/>
      <w:lvlJc w:val="left"/>
      <w:pPr>
        <w:tabs>
          <w:tab w:val="left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left" w:pos="708"/>
        </w:tabs>
        <w:ind w:left="5664" w:hanging="708"/>
      </w:pPr>
    </w:lvl>
    <w:lvl w:ilvl="7">
      <w:start w:val="1"/>
      <w:numFmt w:val="decimal"/>
      <w:lvlText w:val="%1.%2.%3.%4.%5.%7.%8."/>
      <w:lvlJc w:val="left"/>
      <w:pPr>
        <w:tabs>
          <w:tab w:val="left" w:pos="708"/>
        </w:tabs>
        <w:ind w:left="6372" w:hanging="708"/>
      </w:pPr>
    </w:lvl>
    <w:lvl w:ilvl="8">
      <w:start w:val="1"/>
      <w:numFmt w:val="decimal"/>
      <w:lvlText w:val="%1.%2.%3.%4.%5.%7.%8.%9."/>
      <w:lvlJc w:val="left"/>
      <w:pPr>
        <w:tabs>
          <w:tab w:val="left" w:pos="708"/>
        </w:tabs>
        <w:ind w:left="7080" w:hanging="708"/>
      </w:pPr>
    </w:lvl>
  </w:abstractNum>
  <w:abstractNum w:abstractNumId="20" w15:restartNumberingAfterBreak="0">
    <w:nsid w:val="4E7F1318"/>
    <w:multiLevelType w:val="multilevel"/>
    <w:tmpl w:val="6F185CAC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21" w15:restartNumberingAfterBreak="0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22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C2F0EFC"/>
    <w:multiLevelType w:val="multilevel"/>
    <w:tmpl w:val="958CC638"/>
    <w:lvl w:ilvl="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  <w:b w:val="0"/>
        <w:bCs/>
        <w:sz w:val="22"/>
        <w:szCs w:val="24"/>
      </w:rPr>
    </w:lvl>
    <w:lvl w:ilvl="1">
      <w:start w:val="1"/>
      <w:numFmt w:val="decimal"/>
      <w:lvlText w:val="1.%2."/>
      <w:lvlJc w:val="center"/>
      <w:pPr>
        <w:tabs>
          <w:tab w:val="num" w:pos="846"/>
        </w:tabs>
        <w:ind w:left="846" w:firstLine="289"/>
      </w:pPr>
      <w:rPr>
        <w:rFonts w:hint="default"/>
        <w:b w:val="0"/>
        <w:bCs/>
        <w:sz w:val="20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3137B68"/>
    <w:multiLevelType w:val="multilevel"/>
    <w:tmpl w:val="19485C2C"/>
    <w:lvl w:ilvl="0">
      <w:start w:val="1"/>
      <w:numFmt w:val="bullet"/>
      <w:lvlText w:val="−"/>
      <w:lvlJc w:val="left"/>
      <w:pPr>
        <w:tabs>
          <w:tab w:val="left" w:pos="0"/>
        </w:tabs>
        <w:ind w:left="1429" w:hanging="360"/>
      </w:pPr>
      <w:rPr>
        <w:rFonts w:ascii="Times New Roman" w:hAnsi="Times New Roman"/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8442008"/>
    <w:multiLevelType w:val="hybridMultilevel"/>
    <w:tmpl w:val="1F1E1FB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A25ABE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79119E"/>
    <w:multiLevelType w:val="hybridMultilevel"/>
    <w:tmpl w:val="B8EA5DB6"/>
    <w:lvl w:ilvl="0" w:tplc="BD2613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8"/>
  </w:num>
  <w:num w:numId="3">
    <w:abstractNumId w:val="23"/>
  </w:num>
  <w:num w:numId="4">
    <w:abstractNumId w:val="17"/>
  </w:num>
  <w:num w:numId="5">
    <w:abstractNumId w:val="19"/>
  </w:num>
  <w:num w:numId="6">
    <w:abstractNumId w:val="14"/>
  </w:num>
  <w:num w:numId="7">
    <w:abstractNumId w:val="3"/>
  </w:num>
  <w:num w:numId="8">
    <w:abstractNumId w:val="21"/>
  </w:num>
  <w:num w:numId="9">
    <w:abstractNumId w:val="5"/>
  </w:num>
  <w:num w:numId="10">
    <w:abstractNumId w:val="0"/>
  </w:num>
  <w:num w:numId="11">
    <w:abstractNumId w:val="1"/>
  </w:num>
  <w:num w:numId="12">
    <w:abstractNumId w:val="2"/>
  </w:num>
  <w:num w:numId="13">
    <w:abstractNumId w:val="4"/>
  </w:num>
  <w:num w:numId="14">
    <w:abstractNumId w:val="6"/>
  </w:num>
  <w:num w:numId="15">
    <w:abstractNumId w:val="7"/>
  </w:num>
  <w:num w:numId="16">
    <w:abstractNumId w:val="8"/>
  </w:num>
  <w:num w:numId="17">
    <w:abstractNumId w:val="9"/>
  </w:num>
  <w:num w:numId="18">
    <w:abstractNumId w:val="10"/>
  </w:num>
  <w:num w:numId="19">
    <w:abstractNumId w:val="11"/>
  </w:num>
  <w:num w:numId="20">
    <w:abstractNumId w:val="24"/>
  </w:num>
  <w:num w:numId="21">
    <w:abstractNumId w:val="20"/>
  </w:num>
  <w:num w:numId="22">
    <w:abstractNumId w:val="25"/>
  </w:num>
  <w:num w:numId="23">
    <w:abstractNumId w:val="22"/>
  </w:num>
  <w:num w:numId="24">
    <w:abstractNumId w:val="15"/>
  </w:num>
  <w:num w:numId="25">
    <w:abstractNumId w:val="16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2D1"/>
    <w:rsid w:val="00006EA8"/>
    <w:rsid w:val="000950F0"/>
    <w:rsid w:val="000B23FC"/>
    <w:rsid w:val="000B7C12"/>
    <w:rsid w:val="000C263A"/>
    <w:rsid w:val="000D24C6"/>
    <w:rsid w:val="000F3520"/>
    <w:rsid w:val="00180B07"/>
    <w:rsid w:val="001A33F4"/>
    <w:rsid w:val="00227F53"/>
    <w:rsid w:val="00280638"/>
    <w:rsid w:val="00281374"/>
    <w:rsid w:val="00285754"/>
    <w:rsid w:val="00292827"/>
    <w:rsid w:val="002A12D1"/>
    <w:rsid w:val="00303D48"/>
    <w:rsid w:val="00333350"/>
    <w:rsid w:val="00395C36"/>
    <w:rsid w:val="003A5ACE"/>
    <w:rsid w:val="00413CFB"/>
    <w:rsid w:val="00417BCE"/>
    <w:rsid w:val="00472B60"/>
    <w:rsid w:val="00485DE0"/>
    <w:rsid w:val="004C4F99"/>
    <w:rsid w:val="00564792"/>
    <w:rsid w:val="005813FB"/>
    <w:rsid w:val="005C132A"/>
    <w:rsid w:val="006173B9"/>
    <w:rsid w:val="0065214A"/>
    <w:rsid w:val="006A4B93"/>
    <w:rsid w:val="006C79C4"/>
    <w:rsid w:val="006E15C3"/>
    <w:rsid w:val="00730195"/>
    <w:rsid w:val="00883985"/>
    <w:rsid w:val="008A04C5"/>
    <w:rsid w:val="009600A0"/>
    <w:rsid w:val="00A35FDF"/>
    <w:rsid w:val="00A3677E"/>
    <w:rsid w:val="00A93026"/>
    <w:rsid w:val="00AB300D"/>
    <w:rsid w:val="00AC3C7E"/>
    <w:rsid w:val="00AD40D3"/>
    <w:rsid w:val="00B14FF0"/>
    <w:rsid w:val="00B364F1"/>
    <w:rsid w:val="00B472BF"/>
    <w:rsid w:val="00B63270"/>
    <w:rsid w:val="00BA0F2D"/>
    <w:rsid w:val="00BC7768"/>
    <w:rsid w:val="00C50963"/>
    <w:rsid w:val="00CC2654"/>
    <w:rsid w:val="00D57AC1"/>
    <w:rsid w:val="00DB557F"/>
    <w:rsid w:val="00DD142D"/>
    <w:rsid w:val="00DF3578"/>
    <w:rsid w:val="00E14CCA"/>
    <w:rsid w:val="00E428AF"/>
    <w:rsid w:val="00E57510"/>
    <w:rsid w:val="00E60171"/>
    <w:rsid w:val="00E737D4"/>
    <w:rsid w:val="00EB2AC5"/>
    <w:rsid w:val="00ED6668"/>
    <w:rsid w:val="00F21D2F"/>
    <w:rsid w:val="00F52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44514"/>
  <w15:docId w15:val="{B37BDC76-03E3-4F23-900A-CD388CF10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1"/>
    <w:qFormat/>
  </w:style>
  <w:style w:type="paragraph" w:styleId="1">
    <w:name w:val="heading 1"/>
    <w:basedOn w:val="a"/>
    <w:next w:val="a"/>
    <w:link w:val="12"/>
    <w:uiPriority w:val="9"/>
    <w:qFormat/>
    <w:pPr>
      <w:keepNext/>
      <w:numPr>
        <w:numId w:val="4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4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4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numPr>
        <w:ilvl w:val="3"/>
        <w:numId w:val="4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numPr>
        <w:ilvl w:val="4"/>
        <w:numId w:val="4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uiPriority w:val="9"/>
    <w:qFormat/>
    <w:pPr>
      <w:numPr>
        <w:ilvl w:val="5"/>
        <w:numId w:val="4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uiPriority w:val="9"/>
    <w:qFormat/>
    <w:pPr>
      <w:numPr>
        <w:ilvl w:val="6"/>
        <w:numId w:val="4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4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4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</w:style>
  <w:style w:type="paragraph" w:customStyle="1" w:styleId="Standard">
    <w:name w:val="Standard"/>
    <w:link w:val="Standard0"/>
    <w:rPr>
      <w:sz w:val="24"/>
    </w:rPr>
  </w:style>
  <w:style w:type="character" w:customStyle="1" w:styleId="Standard0">
    <w:name w:val="Standard"/>
    <w:link w:val="Standard"/>
    <w:rPr>
      <w:sz w:val="24"/>
    </w:rPr>
  </w:style>
  <w:style w:type="paragraph" w:customStyle="1" w:styleId="WW8Num1z1">
    <w:name w:val="WW8Num1z1"/>
    <w:link w:val="WW8Num1z10"/>
    <w:rPr>
      <w:rFonts w:ascii="Courier New" w:hAnsi="Courier New"/>
    </w:rPr>
  </w:style>
  <w:style w:type="character" w:customStyle="1" w:styleId="WW8Num1z10">
    <w:name w:val="WW8Num1z1"/>
    <w:link w:val="WW8Num1z1"/>
    <w:rPr>
      <w:rFonts w:ascii="Courier New" w:hAnsi="Courier New"/>
    </w:rPr>
  </w:style>
  <w:style w:type="paragraph" w:customStyle="1" w:styleId="WW8Num13z1">
    <w:name w:val="WW8Num13z1"/>
    <w:link w:val="WW8Num13z10"/>
    <w:rPr>
      <w:rFonts w:ascii="Courier New" w:hAnsi="Courier New"/>
    </w:rPr>
  </w:style>
  <w:style w:type="character" w:customStyle="1" w:styleId="WW8Num13z10">
    <w:name w:val="WW8Num13z1"/>
    <w:link w:val="WW8Num13z1"/>
    <w:rPr>
      <w:rFonts w:ascii="Courier New" w:hAnsi="Courier New"/>
    </w:rPr>
  </w:style>
  <w:style w:type="paragraph" w:customStyle="1" w:styleId="21">
    <w:name w:val="Основной текст с отступом 2 Знак"/>
    <w:link w:val="22"/>
    <w:rPr>
      <w:sz w:val="24"/>
    </w:rPr>
  </w:style>
  <w:style w:type="character" w:customStyle="1" w:styleId="22">
    <w:name w:val="Основной текст с отступом 2 Знак"/>
    <w:link w:val="21"/>
    <w:rPr>
      <w:sz w:val="24"/>
    </w:rPr>
  </w:style>
  <w:style w:type="paragraph" w:customStyle="1" w:styleId="WW8Num33z3">
    <w:name w:val="WW8Num33z3"/>
    <w:link w:val="WW8Num33z30"/>
    <w:rPr>
      <w:rFonts w:ascii="Symbol" w:hAnsi="Symbol"/>
    </w:rPr>
  </w:style>
  <w:style w:type="character" w:customStyle="1" w:styleId="WW8Num33z30">
    <w:name w:val="WW8Num33z3"/>
    <w:link w:val="WW8Num33z3"/>
    <w:rPr>
      <w:rFonts w:ascii="Symbol" w:hAnsi="Symbol"/>
    </w:rPr>
  </w:style>
  <w:style w:type="paragraph" w:styleId="23">
    <w:name w:val="toc 2"/>
    <w:next w:val="a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Pr>
      <w:rFonts w:ascii="XO Thames" w:hAnsi="XO Thames"/>
      <w:sz w:val="28"/>
    </w:rPr>
  </w:style>
  <w:style w:type="paragraph" w:customStyle="1" w:styleId="WW8Num14z2">
    <w:name w:val="WW8Num14z2"/>
    <w:link w:val="WW8Num14z20"/>
    <w:rPr>
      <w:rFonts w:ascii="Wingdings" w:hAnsi="Wingdings"/>
    </w:rPr>
  </w:style>
  <w:style w:type="character" w:customStyle="1" w:styleId="WW8Num14z20">
    <w:name w:val="WW8Num14z2"/>
    <w:link w:val="WW8Num14z2"/>
    <w:rPr>
      <w:rFonts w:ascii="Wingdings" w:hAnsi="Wingdings"/>
    </w:rPr>
  </w:style>
  <w:style w:type="paragraph" w:customStyle="1" w:styleId="WW8Num2z2">
    <w:name w:val="WW8Num2z2"/>
    <w:link w:val="WW8Num2z20"/>
    <w:rPr>
      <w:rFonts w:ascii="Wingdings" w:hAnsi="Wingdings"/>
    </w:rPr>
  </w:style>
  <w:style w:type="character" w:customStyle="1" w:styleId="WW8Num2z20">
    <w:name w:val="WW8Num2z2"/>
    <w:link w:val="WW8Num2z2"/>
    <w:rPr>
      <w:rFonts w:ascii="Wingdings" w:hAnsi="Wingdings"/>
    </w:rPr>
  </w:style>
  <w:style w:type="paragraph" w:customStyle="1" w:styleId="WW8Num18z3">
    <w:name w:val="WW8Num18z3"/>
    <w:link w:val="WW8Num18z30"/>
  </w:style>
  <w:style w:type="character" w:customStyle="1" w:styleId="WW8Num18z30">
    <w:name w:val="WW8Num18z3"/>
    <w:link w:val="WW8Num18z3"/>
  </w:style>
  <w:style w:type="paragraph" w:customStyle="1" w:styleId="WW8Num36z1">
    <w:name w:val="WW8Num36z1"/>
    <w:link w:val="WW8Num36z10"/>
    <w:rPr>
      <w:rFonts w:ascii="Courier New" w:hAnsi="Courier New"/>
    </w:rPr>
  </w:style>
  <w:style w:type="character" w:customStyle="1" w:styleId="WW8Num36z10">
    <w:name w:val="WW8Num36z1"/>
    <w:link w:val="WW8Num36z1"/>
    <w:rPr>
      <w:rFonts w:ascii="Courier New" w:hAnsi="Courier New"/>
    </w:rPr>
  </w:style>
  <w:style w:type="paragraph" w:customStyle="1" w:styleId="WW8Num35z0">
    <w:name w:val="WW8Num35z0"/>
    <w:link w:val="WW8Num35z00"/>
    <w:rPr>
      <w:sz w:val="24"/>
    </w:rPr>
  </w:style>
  <w:style w:type="character" w:customStyle="1" w:styleId="WW8Num35z00">
    <w:name w:val="WW8Num35z0"/>
    <w:link w:val="WW8Num35z0"/>
    <w:rPr>
      <w:rFonts w:ascii="Times New Roman" w:hAnsi="Times New Roman"/>
      <w:sz w:val="24"/>
    </w:rPr>
  </w:style>
  <w:style w:type="paragraph" w:customStyle="1" w:styleId="a3">
    <w:name w:val="Подподпункт"/>
    <w:basedOn w:val="a"/>
    <w:link w:val="a4"/>
    <w:pPr>
      <w:tabs>
        <w:tab w:val="left" w:pos="1701"/>
      </w:tabs>
      <w:spacing w:line="360" w:lineRule="auto"/>
      <w:ind w:left="1701" w:hanging="567"/>
      <w:jc w:val="both"/>
    </w:pPr>
    <w:rPr>
      <w:sz w:val="28"/>
    </w:rPr>
  </w:style>
  <w:style w:type="character" w:customStyle="1" w:styleId="a4">
    <w:name w:val="Подподпункт"/>
    <w:basedOn w:val="11"/>
    <w:link w:val="a3"/>
    <w:rPr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WW8Num23z0">
    <w:name w:val="WW8Num23z0"/>
    <w:link w:val="WW8Num23z00"/>
    <w:rPr>
      <w:rFonts w:ascii="Symbol" w:hAnsi="Symbol"/>
    </w:rPr>
  </w:style>
  <w:style w:type="character" w:customStyle="1" w:styleId="WW8Num23z00">
    <w:name w:val="WW8Num23z0"/>
    <w:link w:val="WW8Num23z0"/>
    <w:rPr>
      <w:rFonts w:ascii="Symbol" w:hAnsi="Symbol"/>
    </w:rPr>
  </w:style>
  <w:style w:type="character" w:customStyle="1" w:styleId="70">
    <w:name w:val="Заголовок 7 Знак"/>
    <w:basedOn w:val="11"/>
    <w:link w:val="7"/>
    <w:rPr>
      <w:rFonts w:ascii="Arial" w:hAnsi="Arial"/>
    </w:rPr>
  </w:style>
  <w:style w:type="paragraph" w:customStyle="1" w:styleId="WW8Num22z1">
    <w:name w:val="WW8Num22z1"/>
    <w:link w:val="WW8Num22z10"/>
    <w:rPr>
      <w:rFonts w:ascii="Courier New" w:hAnsi="Courier New"/>
    </w:rPr>
  </w:style>
  <w:style w:type="character" w:customStyle="1" w:styleId="WW8Num22z10">
    <w:name w:val="WW8Num22z1"/>
    <w:link w:val="WW8Num22z1"/>
    <w:rPr>
      <w:rFonts w:ascii="Courier New" w:hAnsi="Courier New"/>
    </w:rPr>
  </w:style>
  <w:style w:type="paragraph" w:customStyle="1" w:styleId="WW8Num23z2">
    <w:name w:val="WW8Num23z2"/>
    <w:link w:val="WW8Num23z20"/>
    <w:rPr>
      <w:rFonts w:ascii="Wingdings" w:hAnsi="Wingdings"/>
    </w:rPr>
  </w:style>
  <w:style w:type="character" w:customStyle="1" w:styleId="WW8Num23z20">
    <w:name w:val="WW8Num23z2"/>
    <w:link w:val="WW8Num23z2"/>
    <w:rPr>
      <w:rFonts w:ascii="Wingdings" w:hAnsi="Wingdings"/>
    </w:rPr>
  </w:style>
  <w:style w:type="paragraph" w:customStyle="1" w:styleId="WW8Num10z1">
    <w:name w:val="WW8Num10z1"/>
    <w:link w:val="WW8Num10z10"/>
    <w:rPr>
      <w:rFonts w:ascii="Symbol" w:hAnsi="Symbol"/>
    </w:rPr>
  </w:style>
  <w:style w:type="character" w:customStyle="1" w:styleId="WW8Num10z10">
    <w:name w:val="WW8Num10z1"/>
    <w:link w:val="WW8Num10z1"/>
    <w:rPr>
      <w:rFonts w:ascii="Symbol" w:hAnsi="Symbol"/>
      <w:b w:val="0"/>
      <w:color w:val="000000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customStyle="1" w:styleId="WW8Num17z0">
    <w:name w:val="WW8Num17z0"/>
    <w:link w:val="WW8Num17z00"/>
    <w:rPr>
      <w:sz w:val="24"/>
    </w:rPr>
  </w:style>
  <w:style w:type="character" w:customStyle="1" w:styleId="WW8Num17z00">
    <w:name w:val="WW8Num17z0"/>
    <w:link w:val="WW8Num17z0"/>
    <w:rPr>
      <w:rFonts w:ascii="Times New Roman" w:hAnsi="Times New Roman"/>
      <w:sz w:val="24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WW8Num31z2">
    <w:name w:val="WW8Num31z2"/>
    <w:link w:val="WW8Num31z20"/>
    <w:rPr>
      <w:rFonts w:ascii="Wingdings" w:hAnsi="Wingdings"/>
    </w:rPr>
  </w:style>
  <w:style w:type="character" w:customStyle="1" w:styleId="WW8Num31z20">
    <w:name w:val="WW8Num31z2"/>
    <w:link w:val="WW8Num31z2"/>
    <w:rPr>
      <w:rFonts w:ascii="Wingdings" w:hAnsi="Wingdings"/>
    </w:rPr>
  </w:style>
  <w:style w:type="paragraph" w:customStyle="1" w:styleId="WW8Num6z0">
    <w:name w:val="WW8Num6z0"/>
    <w:link w:val="WW8Num6z00"/>
    <w:rPr>
      <w:sz w:val="24"/>
    </w:rPr>
  </w:style>
  <w:style w:type="character" w:customStyle="1" w:styleId="WW8Num6z00">
    <w:name w:val="WW8Num6z0"/>
    <w:link w:val="WW8Num6z0"/>
    <w:rPr>
      <w:rFonts w:ascii="Times New Roman" w:hAnsi="Times New Roman"/>
      <w:sz w:val="24"/>
    </w:rPr>
  </w:style>
  <w:style w:type="paragraph" w:customStyle="1" w:styleId="WW8Num20z1">
    <w:name w:val="WW8Num20z1"/>
    <w:link w:val="WW8Num20z10"/>
    <w:rPr>
      <w:rFonts w:ascii="Courier New" w:hAnsi="Courier New"/>
    </w:rPr>
  </w:style>
  <w:style w:type="character" w:customStyle="1" w:styleId="WW8Num20z10">
    <w:name w:val="WW8Num20z1"/>
    <w:link w:val="WW8Num20z1"/>
    <w:rPr>
      <w:rFonts w:ascii="Courier New" w:hAnsi="Courier New"/>
    </w:rPr>
  </w:style>
  <w:style w:type="paragraph" w:customStyle="1" w:styleId="WW8Num20z0">
    <w:name w:val="WW8Num20z0"/>
    <w:link w:val="WW8Num20z00"/>
    <w:rPr>
      <w:rFonts w:ascii="Symbol" w:hAnsi="Symbol"/>
    </w:rPr>
  </w:style>
  <w:style w:type="character" w:customStyle="1" w:styleId="WW8Num20z00">
    <w:name w:val="WW8Num20z0"/>
    <w:link w:val="WW8Num20z0"/>
    <w:rPr>
      <w:rFonts w:ascii="Symbol" w:hAnsi="Symbol"/>
    </w:rPr>
  </w:style>
  <w:style w:type="paragraph" w:customStyle="1" w:styleId="WW8Num18z7">
    <w:name w:val="WW8Num18z7"/>
    <w:link w:val="WW8Num18z70"/>
  </w:style>
  <w:style w:type="character" w:customStyle="1" w:styleId="WW8Num18z70">
    <w:name w:val="WW8Num18z7"/>
    <w:link w:val="WW8Num18z7"/>
  </w:style>
  <w:style w:type="paragraph" w:customStyle="1" w:styleId="WW8Num6z1">
    <w:name w:val="WW8Num6z1"/>
    <w:link w:val="WW8Num6z10"/>
    <w:rPr>
      <w:rFonts w:ascii="Courier New" w:hAnsi="Courier New"/>
    </w:rPr>
  </w:style>
  <w:style w:type="character" w:customStyle="1" w:styleId="WW8Num6z10">
    <w:name w:val="WW8Num6z1"/>
    <w:link w:val="WW8Num6z1"/>
    <w:rPr>
      <w:rFonts w:ascii="Courier New" w:hAnsi="Courier New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Общий_К,Списки,А"/>
    <w:basedOn w:val="a"/>
    <w:link w:val="a6"/>
    <w:uiPriority w:val="34"/>
    <w:qFormat/>
    <w:pPr>
      <w:ind w:left="708"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basedOn w:val="11"/>
    <w:link w:val="a5"/>
    <w:uiPriority w:val="34"/>
    <w:qFormat/>
  </w:style>
  <w:style w:type="paragraph" w:customStyle="1" w:styleId="WW8Num18z0">
    <w:name w:val="WW8Num18z0"/>
    <w:link w:val="WW8Num18z00"/>
  </w:style>
  <w:style w:type="character" w:customStyle="1" w:styleId="WW8Num18z00">
    <w:name w:val="WW8Num18z0"/>
    <w:link w:val="WW8Num18z0"/>
  </w:style>
  <w:style w:type="paragraph" w:customStyle="1" w:styleId="WW8Num21z7">
    <w:name w:val="WW8Num21z7"/>
    <w:link w:val="WW8Num21z70"/>
  </w:style>
  <w:style w:type="character" w:customStyle="1" w:styleId="WW8Num21z70">
    <w:name w:val="WW8Num21z7"/>
    <w:link w:val="WW8Num21z7"/>
  </w:style>
  <w:style w:type="paragraph" w:customStyle="1" w:styleId="WW8Num21z0">
    <w:name w:val="WW8Num21z0"/>
    <w:link w:val="WW8Num21z00"/>
  </w:style>
  <w:style w:type="character" w:customStyle="1" w:styleId="WW8Num21z00">
    <w:name w:val="WW8Num21z0"/>
    <w:link w:val="WW8Num21z0"/>
  </w:style>
  <w:style w:type="paragraph" w:customStyle="1" w:styleId="WW8Num19z0">
    <w:name w:val="WW8Num19z0"/>
    <w:link w:val="WW8Num19z00"/>
    <w:rPr>
      <w:b/>
      <w:sz w:val="24"/>
    </w:rPr>
  </w:style>
  <w:style w:type="character" w:customStyle="1" w:styleId="WW8Num19z00">
    <w:name w:val="WW8Num19z0"/>
    <w:link w:val="WW8Num19z0"/>
    <w:rPr>
      <w:b/>
      <w:sz w:val="24"/>
    </w:rPr>
  </w:style>
  <w:style w:type="paragraph" w:styleId="a7">
    <w:name w:val="Normal (Web)"/>
    <w:basedOn w:val="a"/>
    <w:link w:val="a8"/>
    <w:pPr>
      <w:spacing w:before="100" w:after="100"/>
    </w:pPr>
    <w:rPr>
      <w:sz w:val="24"/>
    </w:rPr>
  </w:style>
  <w:style w:type="character" w:customStyle="1" w:styleId="a8">
    <w:name w:val="Обычный (веб) Знак"/>
    <w:basedOn w:val="11"/>
    <w:link w:val="a7"/>
    <w:rPr>
      <w:sz w:val="24"/>
    </w:rPr>
  </w:style>
  <w:style w:type="paragraph" w:customStyle="1" w:styleId="WW8Num30z3">
    <w:name w:val="WW8Num30z3"/>
    <w:link w:val="WW8Num30z30"/>
    <w:rPr>
      <w:rFonts w:ascii="Symbol" w:hAnsi="Symbol"/>
    </w:rPr>
  </w:style>
  <w:style w:type="character" w:customStyle="1" w:styleId="WW8Num30z30">
    <w:name w:val="WW8Num30z3"/>
    <w:link w:val="WW8Num30z3"/>
    <w:rPr>
      <w:rFonts w:ascii="Symbol" w:hAnsi="Symbol"/>
    </w:rPr>
  </w:style>
  <w:style w:type="paragraph" w:customStyle="1" w:styleId="WW8Num22z3">
    <w:name w:val="WW8Num22z3"/>
    <w:link w:val="WW8Num22z30"/>
    <w:rPr>
      <w:rFonts w:ascii="Symbol" w:hAnsi="Symbol"/>
    </w:rPr>
  </w:style>
  <w:style w:type="character" w:customStyle="1" w:styleId="WW8Num22z30">
    <w:name w:val="WW8Num22z3"/>
    <w:link w:val="WW8Num22z3"/>
    <w:rPr>
      <w:rFonts w:ascii="Symbol" w:hAnsi="Symbol"/>
    </w:rPr>
  </w:style>
  <w:style w:type="character" w:customStyle="1" w:styleId="30">
    <w:name w:val="Заголовок 3 Знак"/>
    <w:basedOn w:val="11"/>
    <w:link w:val="3"/>
    <w:rPr>
      <w:rFonts w:ascii="Arial" w:hAnsi="Arial"/>
      <w:sz w:val="24"/>
    </w:rPr>
  </w:style>
  <w:style w:type="paragraph" w:customStyle="1" w:styleId="13">
    <w:name w:val="Знак примечания1"/>
    <w:link w:val="a9"/>
    <w:rPr>
      <w:sz w:val="16"/>
    </w:rPr>
  </w:style>
  <w:style w:type="character" w:styleId="a9">
    <w:name w:val="annotation reference"/>
    <w:link w:val="13"/>
    <w:rPr>
      <w:sz w:val="16"/>
    </w:rPr>
  </w:style>
  <w:style w:type="paragraph" w:customStyle="1" w:styleId="WW8Num11z5">
    <w:name w:val="WW8Num11z5"/>
    <w:link w:val="WW8Num11z50"/>
  </w:style>
  <w:style w:type="character" w:customStyle="1" w:styleId="WW8Num11z50">
    <w:name w:val="WW8Num11z5"/>
    <w:link w:val="WW8Num11z5"/>
  </w:style>
  <w:style w:type="paragraph" w:customStyle="1" w:styleId="WW8Num8z4">
    <w:name w:val="WW8Num8z4"/>
    <w:link w:val="WW8Num8z40"/>
  </w:style>
  <w:style w:type="character" w:customStyle="1" w:styleId="WW8Num8z40">
    <w:name w:val="WW8Num8z4"/>
    <w:link w:val="WW8Num8z4"/>
  </w:style>
  <w:style w:type="paragraph" w:customStyle="1" w:styleId="WW8Num4z0">
    <w:name w:val="WW8Num4z0"/>
    <w:link w:val="WW8Num4z00"/>
    <w:rPr>
      <w:rFonts w:ascii="Symbol" w:hAnsi="Symbol"/>
    </w:rPr>
  </w:style>
  <w:style w:type="character" w:customStyle="1" w:styleId="WW8Num4z00">
    <w:name w:val="WW8Num4z0"/>
    <w:link w:val="WW8Num4z0"/>
    <w:rPr>
      <w:rFonts w:ascii="Symbol" w:hAnsi="Symbol"/>
    </w:rPr>
  </w:style>
  <w:style w:type="paragraph" w:customStyle="1" w:styleId="WW8Num21z1">
    <w:name w:val="WW8Num21z1"/>
    <w:link w:val="WW8Num21z10"/>
  </w:style>
  <w:style w:type="character" w:customStyle="1" w:styleId="WW8Num21z10">
    <w:name w:val="WW8Num21z1"/>
    <w:link w:val="WW8Num21z1"/>
  </w:style>
  <w:style w:type="paragraph" w:customStyle="1" w:styleId="WW8Num22z2">
    <w:name w:val="WW8Num22z2"/>
    <w:link w:val="WW8Num22z20"/>
    <w:rPr>
      <w:rFonts w:ascii="Wingdings" w:hAnsi="Wingdings"/>
    </w:rPr>
  </w:style>
  <w:style w:type="character" w:customStyle="1" w:styleId="WW8Num22z20">
    <w:name w:val="WW8Num22z2"/>
    <w:link w:val="WW8Num22z2"/>
    <w:rPr>
      <w:rFonts w:ascii="Wingdings" w:hAnsi="Wingdings"/>
    </w:rPr>
  </w:style>
  <w:style w:type="paragraph" w:customStyle="1" w:styleId="WW8Num18z1">
    <w:name w:val="WW8Num18z1"/>
    <w:link w:val="WW8Num18z10"/>
  </w:style>
  <w:style w:type="character" w:customStyle="1" w:styleId="WW8Num18z10">
    <w:name w:val="WW8Num18z1"/>
    <w:link w:val="WW8Num18z1"/>
  </w:style>
  <w:style w:type="paragraph" w:customStyle="1" w:styleId="31">
    <w:name w:val="Основной текст 31"/>
    <w:basedOn w:val="a"/>
    <w:link w:val="310"/>
    <w:pPr>
      <w:spacing w:after="120"/>
    </w:pPr>
    <w:rPr>
      <w:sz w:val="16"/>
    </w:rPr>
  </w:style>
  <w:style w:type="character" w:customStyle="1" w:styleId="310">
    <w:name w:val="Основной текст 31"/>
    <w:basedOn w:val="11"/>
    <w:link w:val="31"/>
    <w:rPr>
      <w:sz w:val="16"/>
    </w:rPr>
  </w:style>
  <w:style w:type="paragraph" w:customStyle="1" w:styleId="aa">
    <w:name w:val="Основной текст с отступом Знак"/>
    <w:link w:val="ab"/>
    <w:rPr>
      <w:sz w:val="28"/>
    </w:rPr>
  </w:style>
  <w:style w:type="character" w:customStyle="1" w:styleId="ab">
    <w:name w:val="Основной текст с отступом Знак"/>
    <w:link w:val="aa"/>
    <w:rPr>
      <w:sz w:val="28"/>
    </w:rPr>
  </w:style>
  <w:style w:type="paragraph" w:customStyle="1" w:styleId="ac">
    <w:name w:val="Пункт"/>
    <w:basedOn w:val="a"/>
    <w:link w:val="ad"/>
    <w:pPr>
      <w:tabs>
        <w:tab w:val="left" w:pos="2034"/>
      </w:tabs>
      <w:spacing w:line="360" w:lineRule="auto"/>
      <w:ind w:left="2034" w:hanging="1134"/>
      <w:jc w:val="both"/>
    </w:pPr>
    <w:rPr>
      <w:sz w:val="28"/>
    </w:rPr>
  </w:style>
  <w:style w:type="character" w:customStyle="1" w:styleId="ad">
    <w:name w:val="Пункт"/>
    <w:basedOn w:val="11"/>
    <w:link w:val="ac"/>
    <w:rPr>
      <w:sz w:val="28"/>
    </w:rPr>
  </w:style>
  <w:style w:type="paragraph" w:customStyle="1" w:styleId="WW8Num24z3">
    <w:name w:val="WW8Num24z3"/>
    <w:link w:val="WW8Num24z30"/>
    <w:rPr>
      <w:rFonts w:ascii="Symbol" w:hAnsi="Symbol"/>
    </w:rPr>
  </w:style>
  <w:style w:type="character" w:customStyle="1" w:styleId="WW8Num24z30">
    <w:name w:val="WW8Num24z3"/>
    <w:link w:val="WW8Num24z3"/>
    <w:rPr>
      <w:rFonts w:ascii="Symbol" w:hAnsi="Symbol"/>
    </w:rPr>
  </w:style>
  <w:style w:type="paragraph" w:customStyle="1" w:styleId="WW8Num32z0">
    <w:name w:val="WW8Num32z0"/>
    <w:link w:val="WW8Num32z00"/>
    <w:rPr>
      <w:rFonts w:ascii="Symbol" w:hAnsi="Symbol"/>
    </w:rPr>
  </w:style>
  <w:style w:type="character" w:customStyle="1" w:styleId="WW8Num32z00">
    <w:name w:val="WW8Num32z0"/>
    <w:link w:val="WW8Num32z0"/>
    <w:rPr>
      <w:rFonts w:ascii="Symbol" w:hAnsi="Symbol"/>
    </w:rPr>
  </w:style>
  <w:style w:type="paragraph" w:customStyle="1" w:styleId="WW8Num34z2">
    <w:name w:val="WW8Num34z2"/>
    <w:link w:val="WW8Num34z20"/>
    <w:rPr>
      <w:rFonts w:ascii="Wingdings" w:hAnsi="Wingdings"/>
    </w:rPr>
  </w:style>
  <w:style w:type="character" w:customStyle="1" w:styleId="WW8Num34z20">
    <w:name w:val="WW8Num34z2"/>
    <w:link w:val="WW8Num34z2"/>
    <w:rPr>
      <w:rFonts w:ascii="Wingdings" w:hAnsi="Wingdings"/>
    </w:rPr>
  </w:style>
  <w:style w:type="paragraph" w:customStyle="1" w:styleId="WW8Num14z3">
    <w:name w:val="WW8Num14z3"/>
    <w:link w:val="WW8Num14z30"/>
    <w:rPr>
      <w:rFonts w:ascii="Symbol" w:hAnsi="Symbol"/>
    </w:rPr>
  </w:style>
  <w:style w:type="character" w:customStyle="1" w:styleId="WW8Num14z30">
    <w:name w:val="WW8Num14z3"/>
    <w:link w:val="WW8Num14z3"/>
    <w:rPr>
      <w:rFonts w:ascii="Symbol" w:hAnsi="Symbol"/>
    </w:rPr>
  </w:style>
  <w:style w:type="paragraph" w:customStyle="1" w:styleId="10">
    <w:name w:val="Нумерованный список1"/>
    <w:basedOn w:val="a"/>
    <w:link w:val="14"/>
    <w:pPr>
      <w:numPr>
        <w:numId w:val="5"/>
      </w:numPr>
      <w:spacing w:before="60" w:line="360" w:lineRule="auto"/>
      <w:jc w:val="both"/>
    </w:pPr>
    <w:rPr>
      <w:sz w:val="28"/>
    </w:rPr>
  </w:style>
  <w:style w:type="character" w:customStyle="1" w:styleId="14">
    <w:name w:val="Нумерованный список1"/>
    <w:basedOn w:val="11"/>
    <w:link w:val="10"/>
    <w:rPr>
      <w:sz w:val="28"/>
    </w:rPr>
  </w:style>
  <w:style w:type="paragraph" w:customStyle="1" w:styleId="WW8Num19z6">
    <w:name w:val="WW8Num19z6"/>
    <w:link w:val="WW8Num19z60"/>
  </w:style>
  <w:style w:type="character" w:customStyle="1" w:styleId="WW8Num19z60">
    <w:name w:val="WW8Num19z6"/>
    <w:link w:val="WW8Num19z6"/>
  </w:style>
  <w:style w:type="paragraph" w:customStyle="1" w:styleId="WW8Num18z4">
    <w:name w:val="WW8Num18z4"/>
    <w:link w:val="WW8Num18z40"/>
  </w:style>
  <w:style w:type="character" w:customStyle="1" w:styleId="WW8Num18z40">
    <w:name w:val="WW8Num18z4"/>
    <w:link w:val="WW8Num18z4"/>
  </w:style>
  <w:style w:type="paragraph" w:customStyle="1" w:styleId="ae">
    <w:name w:val="Символ нумерации"/>
    <w:link w:val="af"/>
  </w:style>
  <w:style w:type="character" w:customStyle="1" w:styleId="af">
    <w:name w:val="Символ нумерации"/>
    <w:link w:val="ae"/>
  </w:style>
  <w:style w:type="paragraph" w:customStyle="1" w:styleId="WW8Num25z2">
    <w:name w:val="WW8Num25z2"/>
    <w:link w:val="WW8Num25z20"/>
    <w:rPr>
      <w:rFonts w:ascii="Wingdings" w:hAnsi="Wingdings"/>
    </w:rPr>
  </w:style>
  <w:style w:type="character" w:customStyle="1" w:styleId="WW8Num25z20">
    <w:name w:val="WW8Num25z2"/>
    <w:link w:val="WW8Num25z2"/>
    <w:rPr>
      <w:rFonts w:ascii="Wingdings" w:hAnsi="Wingdings"/>
    </w:rPr>
  </w:style>
  <w:style w:type="paragraph" w:customStyle="1" w:styleId="WW8Num29z0">
    <w:name w:val="WW8Num29z0"/>
    <w:link w:val="WW8Num29z00"/>
    <w:rPr>
      <w:rFonts w:ascii="Symbol" w:hAnsi="Symbol"/>
    </w:rPr>
  </w:style>
  <w:style w:type="character" w:customStyle="1" w:styleId="WW8Num29z00">
    <w:name w:val="WW8Num29z0"/>
    <w:link w:val="WW8Num29z0"/>
    <w:rPr>
      <w:rFonts w:ascii="Symbol" w:hAnsi="Symbol"/>
    </w:rPr>
  </w:style>
  <w:style w:type="paragraph" w:customStyle="1" w:styleId="WW8Num35z2">
    <w:name w:val="WW8Num35z2"/>
    <w:link w:val="WW8Num35z20"/>
    <w:rPr>
      <w:rFonts w:ascii="Wingdings" w:hAnsi="Wingdings"/>
    </w:rPr>
  </w:style>
  <w:style w:type="character" w:customStyle="1" w:styleId="WW8Num35z20">
    <w:name w:val="WW8Num35z2"/>
    <w:link w:val="WW8Num35z2"/>
    <w:rPr>
      <w:rFonts w:ascii="Wingdings" w:hAnsi="Wingdings"/>
    </w:rPr>
  </w:style>
  <w:style w:type="paragraph" w:customStyle="1" w:styleId="WW8Num28z1">
    <w:name w:val="WW8Num28z1"/>
    <w:link w:val="WW8Num28z10"/>
    <w:rPr>
      <w:rFonts w:ascii="Courier New" w:hAnsi="Courier New"/>
    </w:rPr>
  </w:style>
  <w:style w:type="character" w:customStyle="1" w:styleId="WW8Num28z10">
    <w:name w:val="WW8Num28z1"/>
    <w:link w:val="WW8Num28z1"/>
    <w:rPr>
      <w:rFonts w:ascii="Courier New" w:hAnsi="Courier New"/>
    </w:rPr>
  </w:style>
  <w:style w:type="character" w:customStyle="1" w:styleId="90">
    <w:name w:val="Заголовок 9 Знак"/>
    <w:basedOn w:val="11"/>
    <w:link w:val="9"/>
    <w:rPr>
      <w:rFonts w:ascii="Arial" w:hAnsi="Arial"/>
      <w:b/>
      <w:i/>
      <w:sz w:val="18"/>
    </w:rPr>
  </w:style>
  <w:style w:type="paragraph" w:customStyle="1" w:styleId="WW8Num26z0">
    <w:name w:val="WW8Num26z0"/>
    <w:link w:val="WW8Num26z00"/>
  </w:style>
  <w:style w:type="character" w:customStyle="1" w:styleId="WW8Num26z00">
    <w:name w:val="WW8Num26z0"/>
    <w:link w:val="WW8Num26z0"/>
    <w:rPr>
      <w:i w:val="0"/>
    </w:rPr>
  </w:style>
  <w:style w:type="paragraph" w:customStyle="1" w:styleId="WW8Num8z0">
    <w:name w:val="WW8Num8z0"/>
    <w:link w:val="WW8Num8z00"/>
    <w:rPr>
      <w:b/>
    </w:rPr>
  </w:style>
  <w:style w:type="character" w:customStyle="1" w:styleId="WW8Num8z00">
    <w:name w:val="WW8Num8z0"/>
    <w:link w:val="WW8Num8z0"/>
    <w:rPr>
      <w:b/>
    </w:rPr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customStyle="1" w:styleId="WW8Num15z1">
    <w:name w:val="WW8Num15z1"/>
    <w:link w:val="WW8Num15z10"/>
  </w:style>
  <w:style w:type="character" w:customStyle="1" w:styleId="WW8Num15z10">
    <w:name w:val="WW8Num15z1"/>
    <w:link w:val="WW8Num15z1"/>
    <w:rPr>
      <w:b w:val="0"/>
    </w:rPr>
  </w:style>
  <w:style w:type="paragraph" w:customStyle="1" w:styleId="r">
    <w:name w:val="r"/>
    <w:link w:val="r0"/>
  </w:style>
  <w:style w:type="character" w:customStyle="1" w:styleId="r0">
    <w:name w:val="r"/>
    <w:link w:val="r"/>
  </w:style>
  <w:style w:type="paragraph" w:customStyle="1" w:styleId="WW8Num35z1">
    <w:name w:val="WW8Num35z1"/>
    <w:link w:val="WW8Num35z10"/>
    <w:rPr>
      <w:rFonts w:ascii="Courier New" w:hAnsi="Courier New"/>
    </w:rPr>
  </w:style>
  <w:style w:type="character" w:customStyle="1" w:styleId="WW8Num35z10">
    <w:name w:val="WW8Num35z1"/>
    <w:link w:val="WW8Num35z1"/>
    <w:rPr>
      <w:rFonts w:ascii="Courier New" w:hAnsi="Courier New"/>
    </w:rPr>
  </w:style>
  <w:style w:type="paragraph" w:styleId="af0">
    <w:name w:val="annotation text"/>
    <w:basedOn w:val="a"/>
    <w:link w:val="17"/>
  </w:style>
  <w:style w:type="character" w:customStyle="1" w:styleId="17">
    <w:name w:val="Текст примечания Знак1"/>
    <w:basedOn w:val="11"/>
    <w:link w:val="af0"/>
  </w:style>
  <w:style w:type="paragraph" w:customStyle="1" w:styleId="WW8Num36z3">
    <w:name w:val="WW8Num36z3"/>
    <w:link w:val="WW8Num36z30"/>
    <w:rPr>
      <w:rFonts w:ascii="Symbol" w:hAnsi="Symbol"/>
    </w:rPr>
  </w:style>
  <w:style w:type="character" w:customStyle="1" w:styleId="WW8Num36z30">
    <w:name w:val="WW8Num36z3"/>
    <w:link w:val="WW8Num36z3"/>
    <w:rPr>
      <w:rFonts w:ascii="Symbol" w:hAnsi="Symbol"/>
    </w:rPr>
  </w:style>
  <w:style w:type="paragraph" w:customStyle="1" w:styleId="WW8Num5z1">
    <w:name w:val="WW8Num5z1"/>
    <w:link w:val="WW8Num5z10"/>
    <w:rPr>
      <w:rFonts w:ascii="Courier New" w:hAnsi="Courier New"/>
    </w:rPr>
  </w:style>
  <w:style w:type="character" w:customStyle="1" w:styleId="WW8Num5z10">
    <w:name w:val="WW8Num5z1"/>
    <w:link w:val="WW8Num5z1"/>
    <w:rPr>
      <w:rFonts w:ascii="Courier New" w:hAnsi="Courier New"/>
    </w:rPr>
  </w:style>
  <w:style w:type="paragraph" w:styleId="af1">
    <w:name w:val="annotation subject"/>
    <w:basedOn w:val="18"/>
    <w:next w:val="18"/>
    <w:link w:val="19"/>
    <w:rPr>
      <w:b/>
    </w:rPr>
  </w:style>
  <w:style w:type="character" w:customStyle="1" w:styleId="19">
    <w:name w:val="Тема примечания Знак1"/>
    <w:basedOn w:val="1a"/>
    <w:link w:val="af1"/>
    <w:rPr>
      <w:b/>
    </w:rPr>
  </w:style>
  <w:style w:type="paragraph" w:customStyle="1" w:styleId="WW8Num9z0">
    <w:name w:val="WW8Num9z0"/>
    <w:link w:val="WW8Num9z00"/>
  </w:style>
  <w:style w:type="character" w:customStyle="1" w:styleId="WW8Num9z00">
    <w:name w:val="WW8Num9z0"/>
    <w:link w:val="WW8Num9z0"/>
  </w:style>
  <w:style w:type="paragraph" w:customStyle="1" w:styleId="WW8Num8z6">
    <w:name w:val="WW8Num8z6"/>
    <w:link w:val="WW8Num8z60"/>
  </w:style>
  <w:style w:type="character" w:customStyle="1" w:styleId="WW8Num8z60">
    <w:name w:val="WW8Num8z6"/>
    <w:link w:val="WW8Num8z6"/>
  </w:style>
  <w:style w:type="paragraph" w:customStyle="1" w:styleId="apple-style-span">
    <w:name w:val="apple-style-span"/>
    <w:link w:val="apple-style-span0"/>
  </w:style>
  <w:style w:type="character" w:customStyle="1" w:styleId="apple-style-span0">
    <w:name w:val="apple-style-span"/>
    <w:link w:val="apple-style-span"/>
  </w:style>
  <w:style w:type="paragraph" w:customStyle="1" w:styleId="WW8Num18z5">
    <w:name w:val="WW8Num18z5"/>
    <w:link w:val="WW8Num18z50"/>
  </w:style>
  <w:style w:type="character" w:customStyle="1" w:styleId="WW8Num18z50">
    <w:name w:val="WW8Num18z5"/>
    <w:link w:val="WW8Num18z5"/>
  </w:style>
  <w:style w:type="paragraph" w:customStyle="1" w:styleId="WW8Num6z2">
    <w:name w:val="WW8Num6z2"/>
    <w:link w:val="WW8Num6z20"/>
    <w:rPr>
      <w:rFonts w:ascii="Wingdings" w:hAnsi="Wingdings"/>
    </w:rPr>
  </w:style>
  <w:style w:type="character" w:customStyle="1" w:styleId="WW8Num6z20">
    <w:name w:val="WW8Num6z2"/>
    <w:link w:val="WW8Num6z2"/>
    <w:rPr>
      <w:rFonts w:ascii="Wingdings" w:hAnsi="Wingdings"/>
    </w:rPr>
  </w:style>
  <w:style w:type="paragraph" w:customStyle="1" w:styleId="WW8Num18z2">
    <w:name w:val="WW8Num18z2"/>
    <w:link w:val="WW8Num18z20"/>
  </w:style>
  <w:style w:type="character" w:customStyle="1" w:styleId="WW8Num18z20">
    <w:name w:val="WW8Num18z2"/>
    <w:link w:val="WW8Num18z2"/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WW8Num34z3">
    <w:name w:val="WW8Num34z3"/>
    <w:link w:val="WW8Num34z30"/>
    <w:rPr>
      <w:rFonts w:ascii="Symbol" w:hAnsi="Symbol"/>
    </w:rPr>
  </w:style>
  <w:style w:type="character" w:customStyle="1" w:styleId="WW8Num34z30">
    <w:name w:val="WW8Num34z3"/>
    <w:link w:val="WW8Num34z3"/>
    <w:rPr>
      <w:rFonts w:ascii="Symbol" w:hAnsi="Symbol"/>
    </w:rPr>
  </w:style>
  <w:style w:type="paragraph" w:customStyle="1" w:styleId="WW8Num21z8">
    <w:name w:val="WW8Num21z8"/>
    <w:link w:val="WW8Num21z80"/>
  </w:style>
  <w:style w:type="character" w:customStyle="1" w:styleId="WW8Num21z80">
    <w:name w:val="WW8Num21z8"/>
    <w:link w:val="WW8Num21z8"/>
  </w:style>
  <w:style w:type="paragraph" w:customStyle="1" w:styleId="WW8Num13z2">
    <w:name w:val="WW8Num13z2"/>
    <w:link w:val="WW8Num13z20"/>
    <w:rPr>
      <w:rFonts w:ascii="Wingdings" w:hAnsi="Wingdings"/>
    </w:rPr>
  </w:style>
  <w:style w:type="character" w:customStyle="1" w:styleId="WW8Num13z20">
    <w:name w:val="WW8Num13z2"/>
    <w:link w:val="WW8Num13z2"/>
    <w:rPr>
      <w:rFonts w:ascii="Wingdings" w:hAnsi="Wingdings"/>
    </w:rPr>
  </w:style>
  <w:style w:type="paragraph" w:customStyle="1" w:styleId="WW8Num33z1">
    <w:name w:val="WW8Num33z1"/>
    <w:link w:val="WW8Num33z10"/>
    <w:rPr>
      <w:rFonts w:ascii="Courier New" w:hAnsi="Courier New"/>
    </w:rPr>
  </w:style>
  <w:style w:type="character" w:customStyle="1" w:styleId="WW8Num33z10">
    <w:name w:val="WW8Num33z1"/>
    <w:link w:val="WW8Num33z1"/>
    <w:rPr>
      <w:rFonts w:ascii="Courier New" w:hAnsi="Courier New"/>
    </w:rPr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paragraph" w:customStyle="1" w:styleId="WW8Num19z3">
    <w:name w:val="WW8Num19z3"/>
    <w:link w:val="WW8Num19z30"/>
  </w:style>
  <w:style w:type="character" w:customStyle="1" w:styleId="WW8Num19z30">
    <w:name w:val="WW8Num19z3"/>
    <w:link w:val="WW8Num19z3"/>
  </w:style>
  <w:style w:type="paragraph" w:customStyle="1" w:styleId="1b">
    <w:name w:val="Знак примечания1"/>
    <w:link w:val="1c"/>
    <w:rPr>
      <w:sz w:val="16"/>
    </w:rPr>
  </w:style>
  <w:style w:type="character" w:customStyle="1" w:styleId="1c">
    <w:name w:val="Знак примечания1"/>
    <w:link w:val="1b"/>
    <w:rPr>
      <w:sz w:val="16"/>
    </w:rPr>
  </w:style>
  <w:style w:type="paragraph" w:customStyle="1" w:styleId="af2">
    <w:name w:val="Содержимое врезки"/>
    <w:basedOn w:val="af3"/>
    <w:link w:val="af4"/>
  </w:style>
  <w:style w:type="character" w:customStyle="1" w:styleId="af4">
    <w:name w:val="Содержимое врезки"/>
    <w:basedOn w:val="af5"/>
    <w:link w:val="af2"/>
    <w:rPr>
      <w:sz w:val="26"/>
    </w:rPr>
  </w:style>
  <w:style w:type="paragraph" w:customStyle="1" w:styleId="Normal">
    <w:name w:val="Normal Знак"/>
    <w:link w:val="Normal0"/>
    <w:pPr>
      <w:ind w:firstLine="720"/>
      <w:jc w:val="both"/>
    </w:pPr>
    <w:rPr>
      <w:sz w:val="28"/>
    </w:rPr>
  </w:style>
  <w:style w:type="character" w:customStyle="1" w:styleId="Normal0">
    <w:name w:val="Normal Знак"/>
    <w:link w:val="Normal"/>
    <w:rPr>
      <w:sz w:val="28"/>
    </w:rPr>
  </w:style>
  <w:style w:type="paragraph" w:customStyle="1" w:styleId="WW8Num7z1">
    <w:name w:val="WW8Num7z1"/>
    <w:link w:val="WW8Num7z10"/>
    <w:rPr>
      <w:rFonts w:ascii="Courier New" w:hAnsi="Courier New"/>
    </w:rPr>
  </w:style>
  <w:style w:type="character" w:customStyle="1" w:styleId="WW8Num7z10">
    <w:name w:val="WW8Num7z1"/>
    <w:link w:val="WW8Num7z1"/>
    <w:rPr>
      <w:rFonts w:ascii="Courier New" w:hAnsi="Courier New"/>
    </w:rPr>
  </w:style>
  <w:style w:type="paragraph" w:customStyle="1" w:styleId="WW8Num20z2">
    <w:name w:val="WW8Num20z2"/>
    <w:link w:val="WW8Num20z20"/>
    <w:rPr>
      <w:rFonts w:ascii="Wingdings" w:hAnsi="Wingdings"/>
    </w:rPr>
  </w:style>
  <w:style w:type="character" w:customStyle="1" w:styleId="WW8Num20z20">
    <w:name w:val="WW8Num20z2"/>
    <w:link w:val="WW8Num20z2"/>
    <w:rPr>
      <w:rFonts w:ascii="Wingdings" w:hAnsi="Wingdings"/>
    </w:rPr>
  </w:style>
  <w:style w:type="paragraph" w:customStyle="1" w:styleId="1d">
    <w:name w:val="Абзац списка1"/>
    <w:basedOn w:val="a"/>
    <w:link w:val="1e"/>
    <w:pPr>
      <w:ind w:left="720"/>
    </w:pPr>
  </w:style>
  <w:style w:type="character" w:customStyle="1" w:styleId="1e">
    <w:name w:val="Абзац списка1"/>
    <w:basedOn w:val="11"/>
    <w:link w:val="1d"/>
  </w:style>
  <w:style w:type="paragraph" w:customStyle="1" w:styleId="WW8Num1z2">
    <w:name w:val="WW8Num1z2"/>
    <w:link w:val="WW8Num1z20"/>
    <w:rPr>
      <w:rFonts w:ascii="Wingdings" w:hAnsi="Wingdings"/>
    </w:rPr>
  </w:style>
  <w:style w:type="character" w:customStyle="1" w:styleId="WW8Num1z20">
    <w:name w:val="WW8Num1z2"/>
    <w:link w:val="WW8Num1z2"/>
    <w:rPr>
      <w:rFonts w:ascii="Wingdings" w:hAnsi="Wingdings"/>
    </w:rPr>
  </w:style>
  <w:style w:type="paragraph" w:customStyle="1" w:styleId="af6">
    <w:name w:val="Список определений"/>
    <w:basedOn w:val="a"/>
    <w:next w:val="a"/>
    <w:link w:val="af7"/>
    <w:pPr>
      <w:ind w:left="360"/>
    </w:pPr>
    <w:rPr>
      <w:sz w:val="24"/>
    </w:rPr>
  </w:style>
  <w:style w:type="character" w:customStyle="1" w:styleId="af7">
    <w:name w:val="Список определений"/>
    <w:basedOn w:val="11"/>
    <w:link w:val="af6"/>
    <w:rPr>
      <w:sz w:val="24"/>
    </w:rPr>
  </w:style>
  <w:style w:type="paragraph" w:styleId="af8">
    <w:name w:val="header"/>
    <w:basedOn w:val="a"/>
    <w:link w:val="1f"/>
  </w:style>
  <w:style w:type="character" w:customStyle="1" w:styleId="1f">
    <w:name w:val="Верхний колонтитул Знак1"/>
    <w:basedOn w:val="11"/>
    <w:link w:val="af8"/>
  </w:style>
  <w:style w:type="paragraph" w:customStyle="1" w:styleId="WW8Num24z1">
    <w:name w:val="WW8Num24z1"/>
    <w:link w:val="WW8Num24z10"/>
    <w:rPr>
      <w:rFonts w:ascii="Courier New" w:hAnsi="Courier New"/>
    </w:rPr>
  </w:style>
  <w:style w:type="character" w:customStyle="1" w:styleId="WW8Num24z10">
    <w:name w:val="WW8Num24z1"/>
    <w:link w:val="WW8Num24z1"/>
    <w:rPr>
      <w:rFonts w:ascii="Courier New" w:hAnsi="Courier New"/>
    </w:rPr>
  </w:style>
  <w:style w:type="paragraph" w:customStyle="1" w:styleId="WW8Num14z1">
    <w:name w:val="WW8Num14z1"/>
    <w:link w:val="WW8Num14z10"/>
    <w:rPr>
      <w:rFonts w:ascii="Courier New" w:hAnsi="Courier New"/>
    </w:rPr>
  </w:style>
  <w:style w:type="character" w:customStyle="1" w:styleId="WW8Num14z10">
    <w:name w:val="WW8Num14z1"/>
    <w:link w:val="WW8Num14z1"/>
    <w:rPr>
      <w:rFonts w:ascii="Courier New" w:hAnsi="Courier New"/>
    </w:rPr>
  </w:style>
  <w:style w:type="paragraph" w:customStyle="1" w:styleId="1f0">
    <w:name w:val="Строгий1"/>
    <w:link w:val="af9"/>
    <w:rPr>
      <w:b/>
    </w:rPr>
  </w:style>
  <w:style w:type="character" w:styleId="af9">
    <w:name w:val="Strong"/>
    <w:link w:val="1f0"/>
    <w:uiPriority w:val="22"/>
    <w:qFormat/>
    <w:rPr>
      <w:b/>
    </w:rPr>
  </w:style>
  <w:style w:type="paragraph" w:customStyle="1" w:styleId="WW8Num10z0">
    <w:name w:val="WW8Num10z0"/>
    <w:link w:val="WW8Num10z00"/>
    <w:rPr>
      <w:b/>
    </w:rPr>
  </w:style>
  <w:style w:type="character" w:customStyle="1" w:styleId="WW8Num10z00">
    <w:name w:val="WW8Num10z0"/>
    <w:link w:val="WW8Num10z0"/>
    <w:rPr>
      <w:b/>
      <w:color w:val="000000"/>
    </w:rPr>
  </w:style>
  <w:style w:type="paragraph" w:customStyle="1" w:styleId="WW8Num10z2">
    <w:name w:val="WW8Num10z2"/>
    <w:link w:val="WW8Num10z20"/>
  </w:style>
  <w:style w:type="character" w:customStyle="1" w:styleId="WW8Num10z20">
    <w:name w:val="WW8Num10z2"/>
    <w:link w:val="WW8Num10z2"/>
    <w:rPr>
      <w:b w:val="0"/>
      <w:color w:val="000000"/>
    </w:rPr>
  </w:style>
  <w:style w:type="paragraph" w:customStyle="1" w:styleId="WW8Num31z0">
    <w:name w:val="WW8Num31z0"/>
    <w:link w:val="WW8Num31z00"/>
    <w:rPr>
      <w:rFonts w:ascii="Symbol" w:hAnsi="Symbol"/>
      <w:sz w:val="24"/>
    </w:rPr>
  </w:style>
  <w:style w:type="character" w:customStyle="1" w:styleId="WW8Num31z00">
    <w:name w:val="WW8Num31z0"/>
    <w:link w:val="WW8Num31z0"/>
    <w:rPr>
      <w:rFonts w:ascii="Symbol" w:hAnsi="Symbol"/>
      <w:sz w:val="24"/>
    </w:rPr>
  </w:style>
  <w:style w:type="paragraph" w:customStyle="1" w:styleId="210">
    <w:name w:val="Основной текст с отступом 21"/>
    <w:basedOn w:val="a"/>
    <w:link w:val="211"/>
    <w:pPr>
      <w:ind w:left="5040"/>
    </w:pPr>
    <w:rPr>
      <w:sz w:val="24"/>
    </w:rPr>
  </w:style>
  <w:style w:type="character" w:customStyle="1" w:styleId="211">
    <w:name w:val="Основной текст с отступом 21"/>
    <w:basedOn w:val="11"/>
    <w:link w:val="210"/>
    <w:rPr>
      <w:sz w:val="24"/>
    </w:rPr>
  </w:style>
  <w:style w:type="paragraph" w:customStyle="1" w:styleId="WW8Num30z0">
    <w:name w:val="WW8Num30z0"/>
    <w:link w:val="WW8Num30z00"/>
    <w:rPr>
      <w:sz w:val="24"/>
    </w:rPr>
  </w:style>
  <w:style w:type="character" w:customStyle="1" w:styleId="WW8Num30z00">
    <w:name w:val="WW8Num30z0"/>
    <w:link w:val="WW8Num30z0"/>
    <w:rPr>
      <w:rFonts w:ascii="Times New Roman" w:hAnsi="Times New Roman"/>
      <w:sz w:val="24"/>
    </w:rPr>
  </w:style>
  <w:style w:type="paragraph" w:customStyle="1" w:styleId="afa">
    <w:name w:val="Заголовок таблицы"/>
    <w:basedOn w:val="afb"/>
    <w:link w:val="afc"/>
    <w:pPr>
      <w:jc w:val="center"/>
    </w:pPr>
    <w:rPr>
      <w:b/>
    </w:rPr>
  </w:style>
  <w:style w:type="character" w:customStyle="1" w:styleId="afc">
    <w:name w:val="Заголовок таблицы"/>
    <w:basedOn w:val="afd"/>
    <w:link w:val="afa"/>
    <w:rPr>
      <w:b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paragraph" w:customStyle="1" w:styleId="WW8Num30z2">
    <w:name w:val="WW8Num30z2"/>
    <w:link w:val="WW8Num30z20"/>
    <w:rPr>
      <w:rFonts w:ascii="Wingdings" w:hAnsi="Wingdings"/>
    </w:rPr>
  </w:style>
  <w:style w:type="character" w:customStyle="1" w:styleId="WW8Num30z20">
    <w:name w:val="WW8Num30z2"/>
    <w:link w:val="WW8Num30z2"/>
    <w:rPr>
      <w:rFonts w:ascii="Wingdings" w:hAnsi="Wingdings"/>
    </w:rPr>
  </w:style>
  <w:style w:type="paragraph" w:customStyle="1" w:styleId="WW8Num17z1">
    <w:name w:val="WW8Num17z1"/>
    <w:link w:val="WW8Num17z10"/>
    <w:rPr>
      <w:rFonts w:ascii="Courier New" w:hAnsi="Courier New"/>
    </w:rPr>
  </w:style>
  <w:style w:type="character" w:customStyle="1" w:styleId="WW8Num17z10">
    <w:name w:val="WW8Num17z1"/>
    <w:link w:val="WW8Num17z1"/>
    <w:rPr>
      <w:rFonts w:ascii="Courier New" w:hAnsi="Courier New"/>
    </w:rPr>
  </w:style>
  <w:style w:type="paragraph" w:customStyle="1" w:styleId="afb">
    <w:name w:val="Содержимое таблицы"/>
    <w:basedOn w:val="a"/>
    <w:link w:val="afd"/>
  </w:style>
  <w:style w:type="character" w:customStyle="1" w:styleId="afd">
    <w:name w:val="Содержимое таблицы"/>
    <w:basedOn w:val="11"/>
    <w:link w:val="afb"/>
  </w:style>
  <w:style w:type="paragraph" w:customStyle="1" w:styleId="WW8Num1z3">
    <w:name w:val="WW8Num1z3"/>
    <w:link w:val="WW8Num1z30"/>
    <w:rPr>
      <w:rFonts w:ascii="Symbol" w:hAnsi="Symbol"/>
    </w:rPr>
  </w:style>
  <w:style w:type="character" w:customStyle="1" w:styleId="WW8Num1z30">
    <w:name w:val="WW8Num1z3"/>
    <w:link w:val="WW8Num1z3"/>
    <w:rPr>
      <w:rFonts w:ascii="Symbol" w:hAnsi="Symbol"/>
    </w:rPr>
  </w:style>
  <w:style w:type="paragraph" w:customStyle="1" w:styleId="WW8Num36z2">
    <w:name w:val="WW8Num36z2"/>
    <w:link w:val="WW8Num36z20"/>
    <w:rPr>
      <w:rFonts w:ascii="Wingdings" w:hAnsi="Wingdings"/>
    </w:rPr>
  </w:style>
  <w:style w:type="character" w:customStyle="1" w:styleId="WW8Num36z20">
    <w:name w:val="WW8Num36z2"/>
    <w:link w:val="WW8Num36z2"/>
    <w:rPr>
      <w:rFonts w:ascii="Wingdings" w:hAnsi="Wingdings"/>
    </w:rPr>
  </w:style>
  <w:style w:type="paragraph" w:styleId="af3">
    <w:name w:val="Body Text"/>
    <w:basedOn w:val="a"/>
    <w:link w:val="af5"/>
    <w:rPr>
      <w:sz w:val="26"/>
    </w:rPr>
  </w:style>
  <w:style w:type="character" w:customStyle="1" w:styleId="af5">
    <w:name w:val="Основной текст Знак"/>
    <w:basedOn w:val="11"/>
    <w:link w:val="af3"/>
    <w:rPr>
      <w:sz w:val="26"/>
    </w:rPr>
  </w:style>
  <w:style w:type="paragraph" w:customStyle="1" w:styleId="WW8Num2z0">
    <w:name w:val="WW8Num2z0"/>
    <w:link w:val="WW8Num2z00"/>
    <w:rPr>
      <w:sz w:val="24"/>
    </w:rPr>
  </w:style>
  <w:style w:type="character" w:customStyle="1" w:styleId="WW8Num2z00">
    <w:name w:val="WW8Num2z0"/>
    <w:link w:val="WW8Num2z0"/>
    <w:rPr>
      <w:rFonts w:ascii="Times New Roman" w:hAnsi="Times New Roman"/>
      <w:sz w:val="24"/>
    </w:rPr>
  </w:style>
  <w:style w:type="character" w:customStyle="1" w:styleId="50">
    <w:name w:val="Заголовок 5 Знак"/>
    <w:basedOn w:val="11"/>
    <w:link w:val="5"/>
    <w:rPr>
      <w:sz w:val="22"/>
    </w:rPr>
  </w:style>
  <w:style w:type="paragraph" w:customStyle="1" w:styleId="WW8Num11z0">
    <w:name w:val="WW8Num11z0"/>
    <w:link w:val="WW8Num11z00"/>
  </w:style>
  <w:style w:type="character" w:customStyle="1" w:styleId="WW8Num11z00">
    <w:name w:val="WW8Num11z0"/>
    <w:link w:val="WW8Num11z0"/>
  </w:style>
  <w:style w:type="paragraph" w:customStyle="1" w:styleId="WW8Num12z1">
    <w:name w:val="WW8Num12z1"/>
    <w:link w:val="WW8Num12z10"/>
    <w:rPr>
      <w:rFonts w:ascii="Courier New" w:hAnsi="Courier New"/>
    </w:rPr>
  </w:style>
  <w:style w:type="character" w:customStyle="1" w:styleId="WW8Num12z10">
    <w:name w:val="WW8Num12z1"/>
    <w:link w:val="WW8Num12z1"/>
    <w:rPr>
      <w:rFonts w:ascii="Courier New" w:hAnsi="Courier New"/>
    </w:rPr>
  </w:style>
  <w:style w:type="paragraph" w:customStyle="1" w:styleId="WW8Num14z0">
    <w:name w:val="WW8Num14z0"/>
    <w:link w:val="WW8Num14z00"/>
    <w:rPr>
      <w:sz w:val="24"/>
    </w:rPr>
  </w:style>
  <w:style w:type="character" w:customStyle="1" w:styleId="WW8Num14z00">
    <w:name w:val="WW8Num14z0"/>
    <w:link w:val="WW8Num14z0"/>
    <w:rPr>
      <w:rFonts w:ascii="Times New Roman" w:hAnsi="Times New Roman"/>
      <w:sz w:val="24"/>
    </w:rPr>
  </w:style>
  <w:style w:type="paragraph" w:styleId="34">
    <w:name w:val="Body Text 3"/>
    <w:basedOn w:val="a"/>
    <w:link w:val="311"/>
    <w:pPr>
      <w:spacing w:after="120"/>
    </w:pPr>
    <w:rPr>
      <w:sz w:val="16"/>
    </w:rPr>
  </w:style>
  <w:style w:type="character" w:customStyle="1" w:styleId="311">
    <w:name w:val="Основной текст 3 Знак1"/>
    <w:basedOn w:val="11"/>
    <w:link w:val="34"/>
    <w:rPr>
      <w:sz w:val="16"/>
    </w:rPr>
  </w:style>
  <w:style w:type="character" w:customStyle="1" w:styleId="12">
    <w:name w:val="Заголовок 1 Знак"/>
    <w:basedOn w:val="11"/>
    <w:link w:val="1"/>
    <w:rPr>
      <w:sz w:val="28"/>
    </w:rPr>
  </w:style>
  <w:style w:type="paragraph" w:customStyle="1" w:styleId="WW8Num27z2">
    <w:name w:val="WW8Num27z2"/>
    <w:link w:val="WW8Num27z20"/>
  </w:style>
  <w:style w:type="character" w:customStyle="1" w:styleId="WW8Num27z20">
    <w:name w:val="WW8Num27z2"/>
    <w:link w:val="WW8Num27z2"/>
  </w:style>
  <w:style w:type="paragraph" w:customStyle="1" w:styleId="WW8Num5z2">
    <w:name w:val="WW8Num5z2"/>
    <w:link w:val="WW8Num5z20"/>
    <w:rPr>
      <w:rFonts w:ascii="Wingdings" w:hAnsi="Wingdings"/>
    </w:rPr>
  </w:style>
  <w:style w:type="character" w:customStyle="1" w:styleId="WW8Num5z20">
    <w:name w:val="WW8Num5z2"/>
    <w:link w:val="WW8Num5z2"/>
    <w:rPr>
      <w:rFonts w:ascii="Wingdings" w:hAnsi="Wingdings"/>
    </w:rPr>
  </w:style>
  <w:style w:type="paragraph" w:styleId="afe">
    <w:name w:val="Balloon Text"/>
    <w:basedOn w:val="a"/>
    <w:link w:val="1f1"/>
    <w:rPr>
      <w:rFonts w:ascii="Tahoma" w:hAnsi="Tahoma"/>
      <w:sz w:val="16"/>
    </w:rPr>
  </w:style>
  <w:style w:type="character" w:customStyle="1" w:styleId="1f1">
    <w:name w:val="Текст выноски Знак1"/>
    <w:basedOn w:val="11"/>
    <w:link w:val="afe"/>
    <w:rPr>
      <w:rFonts w:ascii="Tahoma" w:hAnsi="Tahoma"/>
      <w:sz w:val="16"/>
    </w:rPr>
  </w:style>
  <w:style w:type="paragraph" w:customStyle="1" w:styleId="WW8Num29z1">
    <w:name w:val="WW8Num29z1"/>
    <w:link w:val="WW8Num29z10"/>
    <w:rPr>
      <w:rFonts w:ascii="Courier New" w:hAnsi="Courier New"/>
    </w:rPr>
  </w:style>
  <w:style w:type="character" w:customStyle="1" w:styleId="WW8Num29z10">
    <w:name w:val="WW8Num29z1"/>
    <w:link w:val="WW8Num29z1"/>
    <w:rPr>
      <w:rFonts w:ascii="Courier New" w:hAnsi="Courier New"/>
    </w:rPr>
  </w:style>
  <w:style w:type="paragraph" w:customStyle="1" w:styleId="WW8Num4z2">
    <w:name w:val="WW8Num4z2"/>
    <w:link w:val="WW8Num4z20"/>
    <w:rPr>
      <w:rFonts w:ascii="Wingdings" w:hAnsi="Wingdings"/>
    </w:rPr>
  </w:style>
  <w:style w:type="character" w:customStyle="1" w:styleId="WW8Num4z20">
    <w:name w:val="WW8Num4z2"/>
    <w:link w:val="WW8Num4z2"/>
    <w:rPr>
      <w:rFonts w:ascii="Wingdings" w:hAnsi="Wingdings"/>
    </w:rPr>
  </w:style>
  <w:style w:type="paragraph" w:customStyle="1" w:styleId="Textbodyindent">
    <w:name w:val="Text body indent"/>
    <w:basedOn w:val="Standard"/>
    <w:link w:val="Textbodyindent0"/>
    <w:pPr>
      <w:spacing w:after="120"/>
      <w:ind w:left="283"/>
    </w:pPr>
  </w:style>
  <w:style w:type="character" w:customStyle="1" w:styleId="Textbodyindent0">
    <w:name w:val="Text body indent"/>
    <w:basedOn w:val="Standard0"/>
    <w:link w:val="Textbodyindent"/>
    <w:rPr>
      <w:sz w:val="24"/>
    </w:rPr>
  </w:style>
  <w:style w:type="paragraph" w:customStyle="1" w:styleId="aff">
    <w:name w:val="Верхний колонтитул Знак"/>
    <w:basedOn w:val="15"/>
    <w:link w:val="aff0"/>
  </w:style>
  <w:style w:type="character" w:customStyle="1" w:styleId="aff0">
    <w:name w:val="Верхний колонтитул Знак"/>
    <w:basedOn w:val="16"/>
    <w:link w:val="aff"/>
  </w:style>
  <w:style w:type="paragraph" w:customStyle="1" w:styleId="1f2">
    <w:name w:val="Просмотренная гиперссылка1"/>
    <w:link w:val="aff1"/>
    <w:rPr>
      <w:color w:val="954F72"/>
      <w:u w:val="single"/>
    </w:rPr>
  </w:style>
  <w:style w:type="character" w:styleId="aff1">
    <w:name w:val="FollowedHyperlink"/>
    <w:link w:val="1f2"/>
    <w:rPr>
      <w:color w:val="954F72"/>
      <w:u w:val="single"/>
    </w:rPr>
  </w:style>
  <w:style w:type="paragraph" w:customStyle="1" w:styleId="1f3">
    <w:name w:val="Гиперссылка1"/>
    <w:link w:val="aff2"/>
    <w:rPr>
      <w:color w:val="0563C1"/>
      <w:u w:val="single"/>
    </w:rPr>
  </w:style>
  <w:style w:type="character" w:styleId="aff2">
    <w:name w:val="Hyperlink"/>
    <w:link w:val="1f3"/>
    <w:rPr>
      <w:color w:val="0563C1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8Num8z8">
    <w:name w:val="WW8Num8z8"/>
    <w:link w:val="WW8Num8z80"/>
  </w:style>
  <w:style w:type="character" w:customStyle="1" w:styleId="WW8Num8z80">
    <w:name w:val="WW8Num8z8"/>
    <w:link w:val="WW8Num8z8"/>
  </w:style>
  <w:style w:type="character" w:customStyle="1" w:styleId="80">
    <w:name w:val="Заголовок 8 Знак"/>
    <w:basedOn w:val="11"/>
    <w:link w:val="8"/>
    <w:rPr>
      <w:rFonts w:ascii="Arial" w:hAnsi="Arial"/>
      <w:i/>
    </w:rPr>
  </w:style>
  <w:style w:type="paragraph" w:customStyle="1" w:styleId="WW8Num2z3">
    <w:name w:val="WW8Num2z3"/>
    <w:link w:val="WW8Num2z30"/>
    <w:rPr>
      <w:rFonts w:ascii="Symbol" w:hAnsi="Symbol"/>
    </w:rPr>
  </w:style>
  <w:style w:type="character" w:customStyle="1" w:styleId="WW8Num2z30">
    <w:name w:val="WW8Num2z3"/>
    <w:link w:val="WW8Num2z3"/>
    <w:rPr>
      <w:rFonts w:ascii="Symbol" w:hAnsi="Symbol"/>
    </w:rPr>
  </w:style>
  <w:style w:type="paragraph" w:styleId="1f4">
    <w:name w:val="toc 1"/>
    <w:next w:val="a"/>
    <w:link w:val="1f5"/>
    <w:uiPriority w:val="39"/>
    <w:rPr>
      <w:rFonts w:ascii="XO Thames" w:hAnsi="XO Thames"/>
      <w:b/>
      <w:sz w:val="28"/>
    </w:rPr>
  </w:style>
  <w:style w:type="character" w:customStyle="1" w:styleId="1f5">
    <w:name w:val="Оглавление 1 Знак"/>
    <w:link w:val="1f4"/>
    <w:rPr>
      <w:rFonts w:ascii="XO Thames" w:hAnsi="XO Thames"/>
      <w:b/>
      <w:sz w:val="28"/>
    </w:rPr>
  </w:style>
  <w:style w:type="paragraph" w:customStyle="1" w:styleId="WW8Num21z4">
    <w:name w:val="WW8Num21z4"/>
    <w:link w:val="WW8Num21z40"/>
  </w:style>
  <w:style w:type="character" w:customStyle="1" w:styleId="WW8Num21z40">
    <w:name w:val="WW8Num21z4"/>
    <w:link w:val="WW8Num21z4"/>
  </w:style>
  <w:style w:type="paragraph" w:customStyle="1" w:styleId="WW8Num8z5">
    <w:name w:val="WW8Num8z5"/>
    <w:link w:val="WW8Num8z50"/>
  </w:style>
  <w:style w:type="character" w:customStyle="1" w:styleId="WW8Num8z50">
    <w:name w:val="WW8Num8z5"/>
    <w:link w:val="WW8Num8z5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f3">
    <w:name w:val="Body Text Indent"/>
    <w:basedOn w:val="a"/>
    <w:link w:val="1f6"/>
    <w:pPr>
      <w:ind w:left="720" w:hanging="720"/>
      <w:jc w:val="center"/>
    </w:pPr>
    <w:rPr>
      <w:sz w:val="28"/>
    </w:rPr>
  </w:style>
  <w:style w:type="character" w:customStyle="1" w:styleId="1f6">
    <w:name w:val="Основной текст с отступом Знак1"/>
    <w:basedOn w:val="11"/>
    <w:link w:val="aff3"/>
    <w:rPr>
      <w:sz w:val="28"/>
    </w:rPr>
  </w:style>
  <w:style w:type="paragraph" w:customStyle="1" w:styleId="WW8Num17z3">
    <w:name w:val="WW8Num17z3"/>
    <w:link w:val="WW8Num17z30"/>
    <w:rPr>
      <w:rFonts w:ascii="Symbol" w:hAnsi="Symbol"/>
    </w:rPr>
  </w:style>
  <w:style w:type="character" w:customStyle="1" w:styleId="WW8Num17z30">
    <w:name w:val="WW8Num17z3"/>
    <w:link w:val="WW8Num17z3"/>
    <w:rPr>
      <w:rFonts w:ascii="Symbol" w:hAnsi="Symbol"/>
    </w:rPr>
  </w:style>
  <w:style w:type="paragraph" w:customStyle="1" w:styleId="WW8Num19z4">
    <w:name w:val="WW8Num19z4"/>
    <w:link w:val="WW8Num19z40"/>
  </w:style>
  <w:style w:type="character" w:customStyle="1" w:styleId="WW8Num19z40">
    <w:name w:val="WW8Num19z4"/>
    <w:link w:val="WW8Num19z4"/>
  </w:style>
  <w:style w:type="paragraph" w:customStyle="1" w:styleId="WW8Num7z2">
    <w:name w:val="WW8Num7z2"/>
    <w:link w:val="WW8Num7z20"/>
    <w:rPr>
      <w:rFonts w:ascii="Wingdings" w:hAnsi="Wingdings"/>
    </w:rPr>
  </w:style>
  <w:style w:type="character" w:customStyle="1" w:styleId="WW8Num7z20">
    <w:name w:val="WW8Num7z2"/>
    <w:link w:val="WW8Num7z2"/>
    <w:rPr>
      <w:rFonts w:ascii="Wingdings" w:hAnsi="Wingdings"/>
    </w:rPr>
  </w:style>
  <w:style w:type="paragraph" w:customStyle="1" w:styleId="WW8Num19z5">
    <w:name w:val="WW8Num19z5"/>
    <w:link w:val="WW8Num19z50"/>
  </w:style>
  <w:style w:type="character" w:customStyle="1" w:styleId="WW8Num19z50">
    <w:name w:val="WW8Num19z5"/>
    <w:link w:val="WW8Num19z5"/>
  </w:style>
  <w:style w:type="paragraph" w:customStyle="1" w:styleId="WW8Num13z0">
    <w:name w:val="WW8Num13z0"/>
    <w:link w:val="WW8Num13z00"/>
    <w:rPr>
      <w:rFonts w:ascii="Symbol" w:hAnsi="Symbol"/>
    </w:rPr>
  </w:style>
  <w:style w:type="character" w:customStyle="1" w:styleId="WW8Num13z00">
    <w:name w:val="WW8Num13z0"/>
    <w:link w:val="WW8Num13z0"/>
    <w:rPr>
      <w:rFonts w:ascii="Symbol" w:hAnsi="Symbol"/>
    </w:rPr>
  </w:style>
  <w:style w:type="paragraph" w:customStyle="1" w:styleId="WW8Num19z8">
    <w:name w:val="WW8Num19z8"/>
    <w:link w:val="WW8Num19z80"/>
  </w:style>
  <w:style w:type="character" w:customStyle="1" w:styleId="WW8Num19z80">
    <w:name w:val="WW8Num19z8"/>
    <w:link w:val="WW8Num19z8"/>
  </w:style>
  <w:style w:type="paragraph" w:customStyle="1" w:styleId="BodyText21">
    <w:name w:val="Body Text 21"/>
    <w:basedOn w:val="a"/>
    <w:link w:val="BodyText210"/>
    <w:pPr>
      <w:ind w:firstLine="709"/>
      <w:jc w:val="both"/>
    </w:pPr>
    <w:rPr>
      <w:sz w:val="24"/>
    </w:rPr>
  </w:style>
  <w:style w:type="character" w:customStyle="1" w:styleId="BodyText210">
    <w:name w:val="Body Text 21"/>
    <w:basedOn w:val="11"/>
    <w:link w:val="BodyText21"/>
    <w:rPr>
      <w:sz w:val="24"/>
    </w:rPr>
  </w:style>
  <w:style w:type="paragraph" w:customStyle="1" w:styleId="WW8Num16z1">
    <w:name w:val="WW8Num16z1"/>
    <w:link w:val="WW8Num16z10"/>
    <w:rPr>
      <w:rFonts w:ascii="Courier New" w:hAnsi="Courier New"/>
    </w:rPr>
  </w:style>
  <w:style w:type="character" w:customStyle="1" w:styleId="WW8Num16z10">
    <w:name w:val="WW8Num16z1"/>
    <w:link w:val="WW8Num16z1"/>
    <w:rPr>
      <w:rFonts w:ascii="Courier New" w:hAnsi="Courier New"/>
    </w:rPr>
  </w:style>
  <w:style w:type="paragraph" w:customStyle="1" w:styleId="312">
    <w:name w:val="Основной текст с отступом 31"/>
    <w:basedOn w:val="a"/>
    <w:link w:val="313"/>
    <w:pPr>
      <w:ind w:firstLine="709"/>
    </w:pPr>
    <w:rPr>
      <w:sz w:val="26"/>
    </w:rPr>
  </w:style>
  <w:style w:type="character" w:customStyle="1" w:styleId="313">
    <w:name w:val="Основной текст с отступом 31"/>
    <w:basedOn w:val="11"/>
    <w:link w:val="312"/>
    <w:rPr>
      <w:sz w:val="26"/>
    </w:rPr>
  </w:style>
  <w:style w:type="paragraph" w:customStyle="1" w:styleId="1f7">
    <w:name w:val="Указатель1"/>
    <w:basedOn w:val="a"/>
    <w:link w:val="1f8"/>
  </w:style>
  <w:style w:type="character" w:customStyle="1" w:styleId="1f8">
    <w:name w:val="Указатель1"/>
    <w:basedOn w:val="11"/>
    <w:link w:val="1f7"/>
  </w:style>
  <w:style w:type="paragraph" w:customStyle="1" w:styleId="WW8Num29z2">
    <w:name w:val="WW8Num29z2"/>
    <w:link w:val="WW8Num29z20"/>
    <w:rPr>
      <w:rFonts w:ascii="Wingdings" w:hAnsi="Wingdings"/>
    </w:rPr>
  </w:style>
  <w:style w:type="character" w:customStyle="1" w:styleId="WW8Num29z20">
    <w:name w:val="WW8Num29z2"/>
    <w:link w:val="WW8Num29z2"/>
    <w:rPr>
      <w:rFonts w:ascii="Wingdings" w:hAnsi="Wingdings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customStyle="1" w:styleId="WW8Num4z1">
    <w:name w:val="WW8Num4z1"/>
    <w:link w:val="WW8Num4z10"/>
    <w:rPr>
      <w:rFonts w:ascii="Courier New" w:hAnsi="Courier New"/>
    </w:rPr>
  </w:style>
  <w:style w:type="character" w:customStyle="1" w:styleId="WW8Num4z10">
    <w:name w:val="WW8Num4z1"/>
    <w:link w:val="WW8Num4z1"/>
    <w:rPr>
      <w:rFonts w:ascii="Courier New" w:hAnsi="Courier New"/>
    </w:rPr>
  </w:style>
  <w:style w:type="paragraph" w:customStyle="1" w:styleId="WW8Num21z2">
    <w:name w:val="WW8Num21z2"/>
    <w:link w:val="WW8Num21z20"/>
  </w:style>
  <w:style w:type="character" w:customStyle="1" w:styleId="WW8Num21z20">
    <w:name w:val="WW8Num21z2"/>
    <w:link w:val="WW8Num21z2"/>
  </w:style>
  <w:style w:type="paragraph" w:customStyle="1" w:styleId="1f9">
    <w:name w:val="Название1"/>
    <w:basedOn w:val="a"/>
    <w:link w:val="1fa"/>
    <w:pPr>
      <w:spacing w:before="120" w:after="120"/>
    </w:pPr>
    <w:rPr>
      <w:i/>
      <w:sz w:val="24"/>
    </w:rPr>
  </w:style>
  <w:style w:type="character" w:customStyle="1" w:styleId="1fa">
    <w:name w:val="Название1"/>
    <w:basedOn w:val="11"/>
    <w:link w:val="1f9"/>
    <w:rPr>
      <w:i/>
      <w:sz w:val="24"/>
    </w:rPr>
  </w:style>
  <w:style w:type="paragraph" w:customStyle="1" w:styleId="WW8Num8z7">
    <w:name w:val="WW8Num8z7"/>
    <w:link w:val="WW8Num8z70"/>
  </w:style>
  <w:style w:type="character" w:customStyle="1" w:styleId="WW8Num8z70">
    <w:name w:val="WW8Num8z7"/>
    <w:link w:val="WW8Num8z7"/>
  </w:style>
  <w:style w:type="paragraph" w:customStyle="1" w:styleId="WW8Num25z0">
    <w:name w:val="WW8Num25z0"/>
    <w:link w:val="WW8Num25z00"/>
    <w:rPr>
      <w:rFonts w:ascii="Symbol" w:hAnsi="Symbol"/>
      <w:sz w:val="24"/>
    </w:rPr>
  </w:style>
  <w:style w:type="character" w:customStyle="1" w:styleId="WW8Num25z00">
    <w:name w:val="WW8Num25z0"/>
    <w:link w:val="WW8Num25z0"/>
    <w:rPr>
      <w:rFonts w:ascii="Symbol" w:hAnsi="Symbol"/>
      <w:sz w:val="24"/>
    </w:rPr>
  </w:style>
  <w:style w:type="paragraph" w:customStyle="1" w:styleId="WW8Num21z5">
    <w:name w:val="WW8Num21z5"/>
    <w:link w:val="WW8Num21z50"/>
  </w:style>
  <w:style w:type="character" w:customStyle="1" w:styleId="WW8Num21z50">
    <w:name w:val="WW8Num21z5"/>
    <w:link w:val="WW8Num21z5"/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WW8Num2z1">
    <w:name w:val="WW8Num2z1"/>
    <w:link w:val="WW8Num2z10"/>
    <w:rPr>
      <w:rFonts w:ascii="Courier New" w:hAnsi="Courier New"/>
    </w:rPr>
  </w:style>
  <w:style w:type="character" w:customStyle="1" w:styleId="WW8Num2z10">
    <w:name w:val="WW8Num2z1"/>
    <w:link w:val="WW8Num2z1"/>
    <w:rPr>
      <w:rFonts w:ascii="Courier New" w:hAnsi="Courier New"/>
    </w:rPr>
  </w:style>
  <w:style w:type="paragraph" w:customStyle="1" w:styleId="aff4">
    <w:name w:val="Гипертекстовая ссылка"/>
    <w:link w:val="aff5"/>
    <w:rPr>
      <w:color w:val="106BBE"/>
    </w:rPr>
  </w:style>
  <w:style w:type="character" w:customStyle="1" w:styleId="aff5">
    <w:name w:val="Гипертекстовая ссылка"/>
    <w:link w:val="aff4"/>
    <w:rPr>
      <w:color w:val="106BBE"/>
    </w:rPr>
  </w:style>
  <w:style w:type="paragraph" w:customStyle="1" w:styleId="WW8Num32z2">
    <w:name w:val="WW8Num32z2"/>
    <w:link w:val="WW8Num32z20"/>
    <w:rPr>
      <w:rFonts w:ascii="Wingdings" w:hAnsi="Wingdings"/>
    </w:rPr>
  </w:style>
  <w:style w:type="character" w:customStyle="1" w:styleId="WW8Num32z20">
    <w:name w:val="WW8Num32z2"/>
    <w:link w:val="WW8Num32z2"/>
    <w:rPr>
      <w:rFonts w:ascii="Wingdings" w:hAnsi="Wingdings"/>
    </w:rPr>
  </w:style>
  <w:style w:type="paragraph" w:customStyle="1" w:styleId="WW8Num28z0">
    <w:name w:val="WW8Num28z0"/>
    <w:link w:val="WW8Num28z00"/>
    <w:rPr>
      <w:sz w:val="24"/>
    </w:rPr>
  </w:style>
  <w:style w:type="character" w:customStyle="1" w:styleId="WW8Num28z00">
    <w:name w:val="WW8Num28z0"/>
    <w:link w:val="WW8Num28z0"/>
    <w:rPr>
      <w:rFonts w:ascii="Times New Roman" w:hAnsi="Times New Roman"/>
      <w:color w:val="000000"/>
      <w:sz w:val="24"/>
    </w:rPr>
  </w:style>
  <w:style w:type="paragraph" w:customStyle="1" w:styleId="25">
    <w:name w:val="Основной шрифт абзаца2"/>
  </w:style>
  <w:style w:type="paragraph" w:customStyle="1" w:styleId="35">
    <w:name w:val="Основной текст 3 Знак"/>
    <w:link w:val="36"/>
    <w:rPr>
      <w:sz w:val="16"/>
    </w:rPr>
  </w:style>
  <w:style w:type="character" w:customStyle="1" w:styleId="36">
    <w:name w:val="Основной текст 3 Знак"/>
    <w:link w:val="35"/>
    <w:rPr>
      <w:sz w:val="16"/>
    </w:rPr>
  </w:style>
  <w:style w:type="paragraph" w:customStyle="1" w:styleId="WW8Num12z2">
    <w:name w:val="WW8Num12z2"/>
    <w:link w:val="WW8Num12z20"/>
    <w:rPr>
      <w:rFonts w:ascii="Wingdings" w:hAnsi="Wingdings"/>
    </w:rPr>
  </w:style>
  <w:style w:type="character" w:customStyle="1" w:styleId="WW8Num12z20">
    <w:name w:val="WW8Num12z2"/>
    <w:link w:val="WW8Num12z2"/>
    <w:rPr>
      <w:rFonts w:ascii="Wingdings" w:hAnsi="Wingdings"/>
    </w:rPr>
  </w:style>
  <w:style w:type="paragraph" w:customStyle="1" w:styleId="WW8Num19z2">
    <w:name w:val="WW8Num19z2"/>
    <w:link w:val="WW8Num19z20"/>
  </w:style>
  <w:style w:type="character" w:customStyle="1" w:styleId="WW8Num19z20">
    <w:name w:val="WW8Num19z2"/>
    <w:link w:val="WW8Num19z2"/>
  </w:style>
  <w:style w:type="paragraph" w:customStyle="1" w:styleId="WW8Num27z0">
    <w:name w:val="WW8Num27z0"/>
    <w:link w:val="WW8Num27z00"/>
    <w:rPr>
      <w:b/>
    </w:rPr>
  </w:style>
  <w:style w:type="character" w:customStyle="1" w:styleId="WW8Num27z00">
    <w:name w:val="WW8Num27z0"/>
    <w:link w:val="WW8Num27z0"/>
    <w:rPr>
      <w:b/>
    </w:rPr>
  </w:style>
  <w:style w:type="paragraph" w:customStyle="1" w:styleId="WW8Num36z0">
    <w:name w:val="WW8Num36z0"/>
    <w:link w:val="WW8Num36z00"/>
    <w:rPr>
      <w:sz w:val="24"/>
    </w:rPr>
  </w:style>
  <w:style w:type="character" w:customStyle="1" w:styleId="WW8Num36z00">
    <w:name w:val="WW8Num36z0"/>
    <w:link w:val="WW8Num36z0"/>
    <w:rPr>
      <w:rFonts w:ascii="Times New Roman" w:hAnsi="Times New Roman"/>
      <w:sz w:val="24"/>
    </w:rPr>
  </w:style>
  <w:style w:type="paragraph" w:customStyle="1" w:styleId="WW8Num19z1">
    <w:name w:val="WW8Num19z1"/>
    <w:link w:val="WW8Num19z10"/>
  </w:style>
  <w:style w:type="character" w:customStyle="1" w:styleId="WW8Num19z10">
    <w:name w:val="WW8Num19z1"/>
    <w:link w:val="WW8Num19z1"/>
  </w:style>
  <w:style w:type="paragraph" w:customStyle="1" w:styleId="WW8Num16z0">
    <w:name w:val="WW8Num16z0"/>
    <w:link w:val="WW8Num16z00"/>
    <w:rPr>
      <w:sz w:val="24"/>
    </w:rPr>
  </w:style>
  <w:style w:type="character" w:customStyle="1" w:styleId="WW8Num16z00">
    <w:name w:val="WW8Num16z0"/>
    <w:link w:val="WW8Num16z0"/>
    <w:rPr>
      <w:rFonts w:ascii="Times New Roman" w:hAnsi="Times New Roman"/>
      <w:sz w:val="24"/>
    </w:rPr>
  </w:style>
  <w:style w:type="paragraph" w:customStyle="1" w:styleId="WW8Num25z1">
    <w:name w:val="WW8Num25z1"/>
    <w:link w:val="WW8Num25z10"/>
    <w:rPr>
      <w:rFonts w:ascii="Courier New" w:hAnsi="Courier New"/>
    </w:rPr>
  </w:style>
  <w:style w:type="character" w:customStyle="1" w:styleId="WW8Num25z10">
    <w:name w:val="WW8Num25z1"/>
    <w:link w:val="WW8Num25z1"/>
    <w:rPr>
      <w:rFonts w:ascii="Courier New" w:hAnsi="Courier New"/>
    </w:rPr>
  </w:style>
  <w:style w:type="paragraph" w:customStyle="1" w:styleId="aff6">
    <w:name w:val="Тема примечания Знак"/>
    <w:link w:val="aff7"/>
    <w:rPr>
      <w:b/>
    </w:rPr>
  </w:style>
  <w:style w:type="character" w:customStyle="1" w:styleId="aff7">
    <w:name w:val="Тема примечания Знак"/>
    <w:link w:val="aff6"/>
    <w:rPr>
      <w:b/>
    </w:rPr>
  </w:style>
  <w:style w:type="paragraph" w:customStyle="1" w:styleId="WW8Num7z0">
    <w:name w:val="WW8Num7z0"/>
    <w:link w:val="WW8Num7z00"/>
    <w:rPr>
      <w:rFonts w:ascii="Symbol" w:hAnsi="Symbol"/>
    </w:rPr>
  </w:style>
  <w:style w:type="character" w:customStyle="1" w:styleId="WW8Num7z00">
    <w:name w:val="WW8Num7z0"/>
    <w:link w:val="WW8Num7z0"/>
    <w:rPr>
      <w:rFonts w:ascii="Symbol" w:hAnsi="Symbol"/>
    </w:rPr>
  </w:style>
  <w:style w:type="paragraph" w:customStyle="1" w:styleId="WW8Num35z3">
    <w:name w:val="WW8Num35z3"/>
    <w:link w:val="WW8Num35z30"/>
    <w:rPr>
      <w:rFonts w:ascii="Symbol" w:hAnsi="Symbol"/>
    </w:rPr>
  </w:style>
  <w:style w:type="character" w:customStyle="1" w:styleId="WW8Num35z30">
    <w:name w:val="WW8Num35z3"/>
    <w:link w:val="WW8Num35z3"/>
    <w:rPr>
      <w:rFonts w:ascii="Symbol" w:hAnsi="Symbol"/>
    </w:rPr>
  </w:style>
  <w:style w:type="paragraph" w:customStyle="1" w:styleId="WW8Num6z3">
    <w:name w:val="WW8Num6z3"/>
    <w:link w:val="WW8Num6z30"/>
    <w:rPr>
      <w:rFonts w:ascii="Symbol" w:hAnsi="Symbol"/>
    </w:rPr>
  </w:style>
  <w:style w:type="character" w:customStyle="1" w:styleId="WW8Num6z30">
    <w:name w:val="WW8Num6z3"/>
    <w:link w:val="WW8Num6z3"/>
    <w:rPr>
      <w:rFonts w:ascii="Symbol" w:hAnsi="Symbol"/>
    </w:rPr>
  </w:style>
  <w:style w:type="paragraph" w:customStyle="1" w:styleId="aff8">
    <w:name w:val="Текст примечания Знак"/>
    <w:basedOn w:val="15"/>
    <w:link w:val="aff9"/>
  </w:style>
  <w:style w:type="character" w:customStyle="1" w:styleId="aff9">
    <w:name w:val="Текст примечания Знак"/>
    <w:basedOn w:val="16"/>
    <w:link w:val="aff8"/>
  </w:style>
  <w:style w:type="paragraph" w:customStyle="1" w:styleId="37">
    <w:name w:val="Основной текст с отступом 3 Знак"/>
    <w:link w:val="38"/>
    <w:rPr>
      <w:sz w:val="26"/>
    </w:rPr>
  </w:style>
  <w:style w:type="character" w:customStyle="1" w:styleId="38">
    <w:name w:val="Основной текст с отступом 3 Знак"/>
    <w:link w:val="37"/>
    <w:rPr>
      <w:sz w:val="26"/>
    </w:rPr>
  </w:style>
  <w:style w:type="paragraph" w:customStyle="1" w:styleId="1fb">
    <w:name w:val="Номер страницы1"/>
    <w:basedOn w:val="15"/>
    <w:link w:val="affa"/>
  </w:style>
  <w:style w:type="character" w:styleId="affa">
    <w:name w:val="page number"/>
    <w:basedOn w:val="16"/>
    <w:link w:val="1fb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19z7">
    <w:name w:val="WW8Num19z7"/>
    <w:link w:val="WW8Num19z70"/>
  </w:style>
  <w:style w:type="character" w:customStyle="1" w:styleId="WW8Num19z70">
    <w:name w:val="WW8Num19z7"/>
    <w:link w:val="WW8Num19z7"/>
  </w:style>
  <w:style w:type="paragraph" w:customStyle="1" w:styleId="WW8Num30z1">
    <w:name w:val="WW8Num30z1"/>
    <w:link w:val="WW8Num30z10"/>
    <w:rPr>
      <w:rFonts w:ascii="Courier New" w:hAnsi="Courier New"/>
    </w:rPr>
  </w:style>
  <w:style w:type="character" w:customStyle="1" w:styleId="WW8Num30z10">
    <w:name w:val="WW8Num30z1"/>
    <w:link w:val="WW8Num30z1"/>
    <w:rPr>
      <w:rFonts w:ascii="Courier New" w:hAnsi="Courier New"/>
    </w:rPr>
  </w:style>
  <w:style w:type="paragraph" w:customStyle="1" w:styleId="WW8Num8z2">
    <w:name w:val="WW8Num8z2"/>
    <w:link w:val="WW8Num8z20"/>
  </w:style>
  <w:style w:type="character" w:customStyle="1" w:styleId="WW8Num8z20">
    <w:name w:val="WW8Num8z2"/>
    <w:link w:val="WW8Num8z2"/>
  </w:style>
  <w:style w:type="paragraph" w:customStyle="1" w:styleId="WW8Num34z1">
    <w:name w:val="WW8Num34z1"/>
    <w:link w:val="WW8Num34z10"/>
    <w:rPr>
      <w:rFonts w:ascii="Courier New" w:hAnsi="Courier New"/>
    </w:rPr>
  </w:style>
  <w:style w:type="character" w:customStyle="1" w:styleId="WW8Num34z10">
    <w:name w:val="WW8Num34z1"/>
    <w:link w:val="WW8Num34z1"/>
    <w:rPr>
      <w:rFonts w:ascii="Courier New" w:hAnsi="Courier New"/>
    </w:rPr>
  </w:style>
  <w:style w:type="paragraph" w:customStyle="1" w:styleId="WW8Num28z3">
    <w:name w:val="WW8Num28z3"/>
    <w:link w:val="WW8Num28z30"/>
    <w:rPr>
      <w:rFonts w:ascii="Symbol" w:hAnsi="Symbol"/>
    </w:rPr>
  </w:style>
  <w:style w:type="character" w:customStyle="1" w:styleId="WW8Num28z30">
    <w:name w:val="WW8Num28z3"/>
    <w:link w:val="WW8Num28z3"/>
    <w:rPr>
      <w:rFonts w:ascii="Symbol" w:hAnsi="Symbol"/>
    </w:rPr>
  </w:style>
  <w:style w:type="paragraph" w:customStyle="1" w:styleId="affb">
    <w:name w:val="Знак Знак Знак Знак Знак Знак"/>
    <w:basedOn w:val="a"/>
    <w:next w:val="1"/>
    <w:link w:val="affc"/>
    <w:pPr>
      <w:spacing w:after="160" w:line="240" w:lineRule="exact"/>
      <w:jc w:val="both"/>
    </w:pPr>
    <w:rPr>
      <w:rFonts w:ascii="Verdana" w:hAnsi="Verdana"/>
    </w:rPr>
  </w:style>
  <w:style w:type="character" w:customStyle="1" w:styleId="affc">
    <w:name w:val="Знак Знак Знак Знак Знак Знак"/>
    <w:basedOn w:val="11"/>
    <w:link w:val="affb"/>
    <w:rPr>
      <w:rFonts w:ascii="Verdana" w:hAnsi="Verdana"/>
    </w:rPr>
  </w:style>
  <w:style w:type="paragraph" w:customStyle="1" w:styleId="WW8Num18z6">
    <w:name w:val="WW8Num18z6"/>
    <w:link w:val="WW8Num18z60"/>
  </w:style>
  <w:style w:type="character" w:customStyle="1" w:styleId="WW8Num18z60">
    <w:name w:val="WW8Num18z6"/>
    <w:link w:val="WW8Num18z6"/>
  </w:style>
  <w:style w:type="paragraph" w:customStyle="1" w:styleId="affd">
    <w:name w:val="Текст выноски Знак"/>
    <w:link w:val="affe"/>
    <w:rPr>
      <w:rFonts w:ascii="Tahoma" w:hAnsi="Tahoma"/>
      <w:sz w:val="16"/>
    </w:rPr>
  </w:style>
  <w:style w:type="character" w:customStyle="1" w:styleId="affe">
    <w:name w:val="Текст выноски Знак"/>
    <w:link w:val="affd"/>
    <w:rPr>
      <w:rFonts w:ascii="Tahoma" w:hAnsi="Tahoma"/>
      <w:sz w:val="16"/>
    </w:rPr>
  </w:style>
  <w:style w:type="paragraph" w:customStyle="1" w:styleId="WW8Num22z0">
    <w:name w:val="WW8Num22z0"/>
    <w:link w:val="WW8Num22z00"/>
    <w:rPr>
      <w:sz w:val="24"/>
    </w:rPr>
  </w:style>
  <w:style w:type="character" w:customStyle="1" w:styleId="WW8Num22z00">
    <w:name w:val="WW8Num22z0"/>
    <w:link w:val="WW8Num22z0"/>
    <w:rPr>
      <w:rFonts w:ascii="Times New Roman" w:hAnsi="Times New Roman"/>
      <w:sz w:val="24"/>
    </w:rPr>
  </w:style>
  <w:style w:type="paragraph" w:styleId="afff">
    <w:name w:val="footer"/>
    <w:basedOn w:val="a"/>
    <w:link w:val="afff0"/>
  </w:style>
  <w:style w:type="character" w:customStyle="1" w:styleId="afff0">
    <w:name w:val="Нижний колонтитул Знак"/>
    <w:basedOn w:val="11"/>
    <w:link w:val="afff"/>
  </w:style>
  <w:style w:type="paragraph" w:customStyle="1" w:styleId="WW8Num15z0">
    <w:name w:val="WW8Num15z0"/>
    <w:link w:val="WW8Num15z00"/>
  </w:style>
  <w:style w:type="character" w:customStyle="1" w:styleId="WW8Num15z00">
    <w:name w:val="WW8Num15z0"/>
    <w:link w:val="WW8Num15z0"/>
  </w:style>
  <w:style w:type="paragraph" w:customStyle="1" w:styleId="WW8Num23z1">
    <w:name w:val="WW8Num23z1"/>
    <w:link w:val="WW8Num23z10"/>
    <w:rPr>
      <w:rFonts w:ascii="Courier New" w:hAnsi="Courier New"/>
    </w:rPr>
  </w:style>
  <w:style w:type="character" w:customStyle="1" w:styleId="WW8Num23z10">
    <w:name w:val="WW8Num23z1"/>
    <w:link w:val="WW8Num23z1"/>
    <w:rPr>
      <w:rFonts w:ascii="Courier New" w:hAnsi="Courier New"/>
    </w:rPr>
  </w:style>
  <w:style w:type="paragraph" w:customStyle="1" w:styleId="WW8Num12z3">
    <w:name w:val="WW8Num12z3"/>
    <w:link w:val="WW8Num12z30"/>
    <w:rPr>
      <w:rFonts w:ascii="Symbol" w:hAnsi="Symbol"/>
    </w:rPr>
  </w:style>
  <w:style w:type="character" w:customStyle="1" w:styleId="WW8Num12z30">
    <w:name w:val="WW8Num12z3"/>
    <w:link w:val="WW8Num12z3"/>
    <w:rPr>
      <w:rFonts w:ascii="Symbol" w:hAnsi="Symbol"/>
    </w:rPr>
  </w:style>
  <w:style w:type="paragraph" w:customStyle="1" w:styleId="WW8Num33z0">
    <w:name w:val="WW8Num33z0"/>
    <w:link w:val="WW8Num33z00"/>
    <w:rPr>
      <w:sz w:val="24"/>
    </w:rPr>
  </w:style>
  <w:style w:type="character" w:customStyle="1" w:styleId="WW8Num33z00">
    <w:name w:val="WW8Num33z0"/>
    <w:link w:val="WW8Num33z0"/>
    <w:rPr>
      <w:rFonts w:ascii="Times New Roman" w:hAnsi="Times New Roman"/>
      <w:sz w:val="24"/>
    </w:rPr>
  </w:style>
  <w:style w:type="paragraph" w:customStyle="1" w:styleId="WW8Num8z1">
    <w:name w:val="WW8Num8z1"/>
    <w:link w:val="WW8Num8z10"/>
  </w:style>
  <w:style w:type="character" w:customStyle="1" w:styleId="WW8Num8z10">
    <w:name w:val="WW8Num8z1"/>
    <w:link w:val="WW8Num8z1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  <w:rPr>
      <w:rFonts w:ascii="Times New Roman" w:hAnsi="Times New Roman"/>
    </w:rPr>
  </w:style>
  <w:style w:type="paragraph" w:customStyle="1" w:styleId="WW8Num27z1">
    <w:name w:val="WW8Num27z1"/>
    <w:link w:val="WW8Num27z10"/>
  </w:style>
  <w:style w:type="character" w:customStyle="1" w:styleId="WW8Num27z10">
    <w:name w:val="WW8Num27z1"/>
    <w:link w:val="WW8Num27z1"/>
    <w:rPr>
      <w:b w:val="0"/>
      <w:color w:val="000000"/>
    </w:rPr>
  </w:style>
  <w:style w:type="paragraph" w:styleId="afff1">
    <w:name w:val="Subtitle"/>
    <w:next w:val="a"/>
    <w:link w:val="aff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f2">
    <w:name w:val="Подзаголовок Знак"/>
    <w:link w:val="afff1"/>
    <w:rPr>
      <w:rFonts w:ascii="XO Thames" w:hAnsi="XO Thames"/>
      <w:i/>
      <w:sz w:val="24"/>
    </w:rPr>
  </w:style>
  <w:style w:type="paragraph" w:customStyle="1" w:styleId="WW8Num18z8">
    <w:name w:val="WW8Num18z8"/>
    <w:link w:val="WW8Num18z80"/>
  </w:style>
  <w:style w:type="character" w:customStyle="1" w:styleId="WW8Num18z80">
    <w:name w:val="WW8Num18z8"/>
    <w:link w:val="WW8Num18z8"/>
  </w:style>
  <w:style w:type="paragraph" w:customStyle="1" w:styleId="ConsPlusTitle">
    <w:name w:val="ConsPlusTitle"/>
    <w:link w:val="ConsPlusTitle0"/>
    <w:pPr>
      <w:widowControl w:val="0"/>
    </w:pPr>
    <w:rPr>
      <w:rFonts w:ascii="Calibri" w:hAnsi="Calibri"/>
      <w:b/>
      <w:sz w:val="22"/>
    </w:rPr>
  </w:style>
  <w:style w:type="character" w:customStyle="1" w:styleId="ConsPlusTitle0">
    <w:name w:val="ConsPlusTitle"/>
    <w:link w:val="ConsPlusTitle"/>
    <w:rPr>
      <w:rFonts w:ascii="Calibri" w:hAnsi="Calibri"/>
      <w:b/>
      <w:sz w:val="22"/>
    </w:rPr>
  </w:style>
  <w:style w:type="paragraph" w:customStyle="1" w:styleId="WW8Num31z1">
    <w:name w:val="WW8Num31z1"/>
    <w:link w:val="WW8Num31z10"/>
    <w:rPr>
      <w:rFonts w:ascii="Courier New" w:hAnsi="Courier New"/>
    </w:rPr>
  </w:style>
  <w:style w:type="character" w:customStyle="1" w:styleId="WW8Num31z10">
    <w:name w:val="WW8Num31z1"/>
    <w:link w:val="WW8Num31z1"/>
    <w:rPr>
      <w:rFonts w:ascii="Courier New" w:hAnsi="Courier New"/>
    </w:rPr>
  </w:style>
  <w:style w:type="paragraph" w:customStyle="1" w:styleId="WW8Num17z2">
    <w:name w:val="WW8Num17z2"/>
    <w:link w:val="WW8Num17z20"/>
    <w:rPr>
      <w:rFonts w:ascii="Wingdings" w:hAnsi="Wingdings"/>
    </w:rPr>
  </w:style>
  <w:style w:type="character" w:customStyle="1" w:styleId="WW8Num17z20">
    <w:name w:val="WW8Num17z2"/>
    <w:link w:val="WW8Num17z2"/>
    <w:rPr>
      <w:rFonts w:ascii="Wingdings" w:hAnsi="Wingdings"/>
    </w:rPr>
  </w:style>
  <w:style w:type="paragraph" w:customStyle="1" w:styleId="WW8Num21z3">
    <w:name w:val="WW8Num21z3"/>
    <w:link w:val="WW8Num21z30"/>
  </w:style>
  <w:style w:type="character" w:customStyle="1" w:styleId="WW8Num21z30">
    <w:name w:val="WW8Num21z3"/>
    <w:link w:val="WW8Num21z3"/>
  </w:style>
  <w:style w:type="paragraph" w:styleId="afff3">
    <w:name w:val="Title"/>
    <w:basedOn w:val="a"/>
    <w:next w:val="af3"/>
    <w:link w:val="afff4"/>
    <w:uiPriority w:val="10"/>
    <w:qFormat/>
    <w:pPr>
      <w:keepNext/>
      <w:spacing w:before="240" w:after="120"/>
    </w:pPr>
    <w:rPr>
      <w:rFonts w:ascii="Arial" w:hAnsi="Arial"/>
      <w:sz w:val="28"/>
    </w:rPr>
  </w:style>
  <w:style w:type="character" w:customStyle="1" w:styleId="afff4">
    <w:name w:val="Заголовок Знак"/>
    <w:basedOn w:val="11"/>
    <w:link w:val="afff3"/>
    <w:rPr>
      <w:rFonts w:ascii="Arial" w:hAnsi="Arial"/>
      <w:sz w:val="28"/>
    </w:rPr>
  </w:style>
  <w:style w:type="paragraph" w:customStyle="1" w:styleId="WW8Num8z3">
    <w:name w:val="WW8Num8z3"/>
    <w:link w:val="WW8Num8z30"/>
  </w:style>
  <w:style w:type="character" w:customStyle="1" w:styleId="WW8Num8z30">
    <w:name w:val="WW8Num8z3"/>
    <w:link w:val="WW8Num8z3"/>
  </w:style>
  <w:style w:type="character" w:customStyle="1" w:styleId="40">
    <w:name w:val="Заголовок 4 Знак"/>
    <w:basedOn w:val="11"/>
    <w:link w:val="4"/>
    <w:rPr>
      <w:rFonts w:ascii="Arial" w:hAnsi="Arial"/>
      <w:b/>
      <w:sz w:val="24"/>
    </w:rPr>
  </w:style>
  <w:style w:type="paragraph" w:customStyle="1" w:styleId="WW8Num16z3">
    <w:name w:val="WW8Num16z3"/>
    <w:link w:val="WW8Num16z30"/>
    <w:rPr>
      <w:rFonts w:ascii="Symbol" w:hAnsi="Symbol"/>
    </w:rPr>
  </w:style>
  <w:style w:type="character" w:customStyle="1" w:styleId="WW8Num16z30">
    <w:name w:val="WW8Num16z3"/>
    <w:link w:val="WW8Num16z3"/>
    <w:rPr>
      <w:rFonts w:ascii="Symbol" w:hAnsi="Symbol"/>
    </w:rPr>
  </w:style>
  <w:style w:type="paragraph" w:customStyle="1" w:styleId="WW8Num12z0">
    <w:name w:val="WW8Num12z0"/>
    <w:link w:val="WW8Num12z00"/>
  </w:style>
  <w:style w:type="character" w:customStyle="1" w:styleId="WW8Num12z00">
    <w:name w:val="WW8Num12z0"/>
    <w:link w:val="WW8Num12z0"/>
    <w:rPr>
      <w:rFonts w:ascii="Times New Roman" w:hAnsi="Times New Roman"/>
    </w:rPr>
  </w:style>
  <w:style w:type="paragraph" w:customStyle="1" w:styleId="WW8Num34z0">
    <w:name w:val="WW8Num34z0"/>
    <w:link w:val="WW8Num34z00"/>
    <w:rPr>
      <w:sz w:val="24"/>
    </w:rPr>
  </w:style>
  <w:style w:type="character" w:customStyle="1" w:styleId="WW8Num34z00">
    <w:name w:val="WW8Num34z0"/>
    <w:link w:val="WW8Num34z0"/>
    <w:rPr>
      <w:rFonts w:ascii="Times New Roman" w:hAnsi="Times New Roman"/>
      <w:sz w:val="24"/>
    </w:rPr>
  </w:style>
  <w:style w:type="character" w:customStyle="1" w:styleId="20">
    <w:name w:val="Заголовок 2 Знак"/>
    <w:basedOn w:val="11"/>
    <w:link w:val="2"/>
    <w:uiPriority w:val="9"/>
    <w:rPr>
      <w:b/>
      <w:sz w:val="28"/>
    </w:rPr>
  </w:style>
  <w:style w:type="paragraph" w:customStyle="1" w:styleId="WW8Num32z1">
    <w:name w:val="WW8Num32z1"/>
    <w:link w:val="WW8Num32z10"/>
    <w:rPr>
      <w:rFonts w:ascii="Courier New" w:hAnsi="Courier New"/>
    </w:rPr>
  </w:style>
  <w:style w:type="character" w:customStyle="1" w:styleId="WW8Num32z10">
    <w:name w:val="WW8Num32z1"/>
    <w:link w:val="WW8Num32z1"/>
    <w:rPr>
      <w:rFonts w:ascii="Courier New" w:hAnsi="Courier New"/>
    </w:rPr>
  </w:style>
  <w:style w:type="paragraph" w:customStyle="1" w:styleId="WW8Num33z2">
    <w:name w:val="WW8Num33z2"/>
    <w:link w:val="WW8Num33z20"/>
    <w:rPr>
      <w:rFonts w:ascii="Wingdings" w:hAnsi="Wingdings"/>
    </w:rPr>
  </w:style>
  <w:style w:type="character" w:customStyle="1" w:styleId="WW8Num33z20">
    <w:name w:val="WW8Num33z2"/>
    <w:link w:val="WW8Num33z2"/>
    <w:rPr>
      <w:rFonts w:ascii="Wingdings" w:hAnsi="Wingdings"/>
    </w:rPr>
  </w:style>
  <w:style w:type="paragraph" w:styleId="39">
    <w:name w:val="Body Text Indent 3"/>
    <w:basedOn w:val="a"/>
    <w:link w:val="314"/>
    <w:pPr>
      <w:spacing w:after="120"/>
      <w:ind w:left="283"/>
    </w:pPr>
    <w:rPr>
      <w:sz w:val="16"/>
    </w:rPr>
  </w:style>
  <w:style w:type="character" w:customStyle="1" w:styleId="314">
    <w:name w:val="Основной текст с отступом 3 Знак1"/>
    <w:basedOn w:val="11"/>
    <w:link w:val="39"/>
    <w:rPr>
      <w:sz w:val="16"/>
    </w:rPr>
  </w:style>
  <w:style w:type="paragraph" w:customStyle="1" w:styleId="18">
    <w:name w:val="Текст примечания1"/>
    <w:basedOn w:val="a"/>
    <w:link w:val="1a"/>
  </w:style>
  <w:style w:type="character" w:customStyle="1" w:styleId="1a">
    <w:name w:val="Текст примечания1"/>
    <w:basedOn w:val="11"/>
    <w:link w:val="18"/>
  </w:style>
  <w:style w:type="paragraph" w:customStyle="1" w:styleId="WW8Num5z0">
    <w:name w:val="WW8Num5z0"/>
    <w:link w:val="WW8Num5z00"/>
    <w:rPr>
      <w:rFonts w:ascii="Symbol" w:hAnsi="Symbol"/>
    </w:rPr>
  </w:style>
  <w:style w:type="character" w:customStyle="1" w:styleId="WW8Num5z00">
    <w:name w:val="WW8Num5z0"/>
    <w:link w:val="WW8Num5z0"/>
    <w:rPr>
      <w:rFonts w:ascii="Symbol" w:hAnsi="Symbol"/>
    </w:rPr>
  </w:style>
  <w:style w:type="paragraph" w:customStyle="1" w:styleId="WW8Num21z6">
    <w:name w:val="WW8Num21z6"/>
    <w:link w:val="WW8Num21z60"/>
  </w:style>
  <w:style w:type="character" w:customStyle="1" w:styleId="WW8Num21z60">
    <w:name w:val="WW8Num21z6"/>
    <w:link w:val="WW8Num21z6"/>
  </w:style>
  <w:style w:type="paragraph" w:customStyle="1" w:styleId="WW8Num3z0">
    <w:name w:val="WW8Num3z0"/>
    <w:link w:val="WW8Num3z00"/>
    <w:rPr>
      <w:sz w:val="24"/>
    </w:rPr>
  </w:style>
  <w:style w:type="character" w:customStyle="1" w:styleId="WW8Num3z00">
    <w:name w:val="WW8Num3z0"/>
    <w:link w:val="WW8Num3z0"/>
    <w:rPr>
      <w:sz w:val="24"/>
    </w:rPr>
  </w:style>
  <w:style w:type="paragraph" w:customStyle="1" w:styleId="WW8Num16z2">
    <w:name w:val="WW8Num16z2"/>
    <w:link w:val="WW8Num16z20"/>
    <w:rPr>
      <w:rFonts w:ascii="Wingdings" w:hAnsi="Wingdings"/>
    </w:rPr>
  </w:style>
  <w:style w:type="character" w:customStyle="1" w:styleId="WW8Num16z20">
    <w:name w:val="WW8Num16z2"/>
    <w:link w:val="WW8Num16z2"/>
    <w:rPr>
      <w:rFonts w:ascii="Wingdings" w:hAnsi="Wingdings"/>
    </w:rPr>
  </w:style>
  <w:style w:type="paragraph" w:customStyle="1" w:styleId="WW8Num28z2">
    <w:name w:val="WW8Num28z2"/>
    <w:link w:val="WW8Num28z20"/>
    <w:rPr>
      <w:rFonts w:ascii="Wingdings" w:hAnsi="Wingdings"/>
    </w:rPr>
  </w:style>
  <w:style w:type="character" w:customStyle="1" w:styleId="WW8Num28z20">
    <w:name w:val="WW8Num28z2"/>
    <w:link w:val="WW8Num28z2"/>
    <w:rPr>
      <w:rFonts w:ascii="Wingdings" w:hAnsi="Wingdings"/>
    </w:rPr>
  </w:style>
  <w:style w:type="paragraph" w:customStyle="1" w:styleId="WW8Num24z2">
    <w:name w:val="WW8Num24z2"/>
    <w:link w:val="WW8Num24z20"/>
    <w:rPr>
      <w:rFonts w:ascii="Wingdings" w:hAnsi="Wingdings"/>
    </w:rPr>
  </w:style>
  <w:style w:type="character" w:customStyle="1" w:styleId="WW8Num24z20">
    <w:name w:val="WW8Num24z2"/>
    <w:link w:val="WW8Num24z2"/>
    <w:rPr>
      <w:rFonts w:ascii="Wingdings" w:hAnsi="Wingdings"/>
    </w:rPr>
  </w:style>
  <w:style w:type="character" w:customStyle="1" w:styleId="60">
    <w:name w:val="Заголовок 6 Знак"/>
    <w:basedOn w:val="11"/>
    <w:link w:val="6"/>
    <w:rPr>
      <w:i/>
      <w:sz w:val="22"/>
    </w:rPr>
  </w:style>
  <w:style w:type="paragraph" w:styleId="afff5">
    <w:name w:val="List"/>
    <w:basedOn w:val="af3"/>
    <w:link w:val="afff6"/>
  </w:style>
  <w:style w:type="character" w:customStyle="1" w:styleId="afff6">
    <w:name w:val="Список Знак"/>
    <w:basedOn w:val="af5"/>
    <w:link w:val="afff5"/>
    <w:rPr>
      <w:sz w:val="26"/>
    </w:rPr>
  </w:style>
  <w:style w:type="paragraph" w:customStyle="1" w:styleId="WW8Num24z0">
    <w:name w:val="WW8Num24z0"/>
    <w:link w:val="WW8Num24z00"/>
    <w:rPr>
      <w:sz w:val="24"/>
    </w:rPr>
  </w:style>
  <w:style w:type="character" w:customStyle="1" w:styleId="WW8Num24z00">
    <w:name w:val="WW8Num24z0"/>
    <w:link w:val="WW8Num24z0"/>
    <w:rPr>
      <w:rFonts w:ascii="Times New Roman" w:hAnsi="Times New Roman"/>
      <w:sz w:val="24"/>
    </w:rPr>
  </w:style>
  <w:style w:type="paragraph" w:customStyle="1" w:styleId="26">
    <w:name w:val="Абзац списка2"/>
    <w:basedOn w:val="a"/>
    <w:rsid w:val="00A93026"/>
    <w:pPr>
      <w:ind w:left="720"/>
    </w:pPr>
    <w:rPr>
      <w:color w:val="auto"/>
    </w:rPr>
  </w:style>
  <w:style w:type="paragraph" w:styleId="afff7">
    <w:name w:val="No Spacing"/>
    <w:uiPriority w:val="1"/>
    <w:qFormat/>
    <w:rsid w:val="00A93026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table" w:styleId="afff8">
    <w:name w:val="Table Grid"/>
    <w:basedOn w:val="a1"/>
    <w:uiPriority w:val="39"/>
    <w:rsid w:val="00A93026"/>
    <w:rPr>
      <w:rFonts w:asciiTheme="minorHAnsi" w:eastAsiaTheme="minorHAnsi" w:hAnsiTheme="minorHAnsi" w:cstheme="minorBidi"/>
      <w:color w:val="auto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2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6773" TargetMode="External"/><Relationship Id="rId13" Type="http://schemas.openxmlformats.org/officeDocument/2006/relationships/hyperlink" Target="kodeks://link/d?nd=556499040" TargetMode="External"/><Relationship Id="rId18" Type="http://schemas.openxmlformats.org/officeDocument/2006/relationships/hyperlink" Target="kodeks://link/d?nd=554164995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kodeks://link/d?nd=1200173797" TargetMode="External"/><Relationship Id="rId7" Type="http://schemas.openxmlformats.org/officeDocument/2006/relationships/endnotes" Target="endnotes.xml"/><Relationship Id="rId12" Type="http://schemas.openxmlformats.org/officeDocument/2006/relationships/hyperlink" Target="kodeks://link/d?nd=436752114" TargetMode="External"/><Relationship Id="rId17" Type="http://schemas.openxmlformats.org/officeDocument/2006/relationships/hyperlink" Target="kodeks://link/d?nd=556381596" TargetMode="External"/><Relationship Id="rId25" Type="http://schemas.openxmlformats.org/officeDocument/2006/relationships/hyperlink" Target="kodeks://link/d?nd=1305174086" TargetMode="External"/><Relationship Id="rId2" Type="http://schemas.openxmlformats.org/officeDocument/2006/relationships/numbering" Target="numbering.xml"/><Relationship Id="rId16" Type="http://schemas.openxmlformats.org/officeDocument/2006/relationships/hyperlink" Target="kodeks://link/d?nd=902087949" TargetMode="External"/><Relationship Id="rId20" Type="http://schemas.openxmlformats.org/officeDocument/2006/relationships/hyperlink" Target="kodeks://link/d?nd=120003125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kodeks://link/d?nd=1200003114" TargetMode="External"/><Relationship Id="rId24" Type="http://schemas.openxmlformats.org/officeDocument/2006/relationships/hyperlink" Target="kodeks://link/d?nd=90182946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kodeks://link/d?nd=1200108858" TargetMode="External"/><Relationship Id="rId23" Type="http://schemas.openxmlformats.org/officeDocument/2006/relationships/hyperlink" Target="kodeks://link/d?nd=901794520" TargetMode="External"/><Relationship Id="rId28" Type="http://schemas.openxmlformats.org/officeDocument/2006/relationships/theme" Target="theme/theme1.xml"/><Relationship Id="rId10" Type="http://schemas.openxmlformats.org/officeDocument/2006/relationships/hyperlink" Target="kodeks://link/d?nd=1310667825" TargetMode="External"/><Relationship Id="rId19" Type="http://schemas.openxmlformats.org/officeDocument/2006/relationships/hyperlink" Target="kodeks://link/d?nd=120014372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6773&amp;dst=119811" TargetMode="External"/><Relationship Id="rId14" Type="http://schemas.openxmlformats.org/officeDocument/2006/relationships/hyperlink" Target="kodeks://link/d?nd=542616931" TargetMode="External"/><Relationship Id="rId22" Type="http://schemas.openxmlformats.org/officeDocument/2006/relationships/hyperlink" Target="kodeks://link/d?nd=564542209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8F1F8-5647-4AC6-A18E-6296D5901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3281</Words>
  <Characters>18707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Ивэнерго</Company>
  <LinksUpToDate>false</LinksUpToDate>
  <CharactersWithSpaces>21945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Ольга Анатольевна</dc:creator>
  <cp:lastModifiedBy>Симакова Ольга Александровна</cp:lastModifiedBy>
  <cp:revision>22</cp:revision>
  <cp:lastPrinted>2025-07-29T05:38:00Z</cp:lastPrinted>
  <dcterms:created xsi:type="dcterms:W3CDTF">2025-07-28T10:54:00Z</dcterms:created>
  <dcterms:modified xsi:type="dcterms:W3CDTF">2026-06-16T10:41:00Z</dcterms:modified>
</cp:coreProperties>
</file>